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3"/>
        <w:tblpPr w:leftFromText="180" w:rightFromText="180" w:vertAnchor="text" w:horzAnchor="page" w:tblpX="9134" w:tblpY="-626"/>
        <w:tblOverlap w:val="never"/>
        <w:tblW w:w="2108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7"/>
        <w:gridCol w:w="1371"/>
      </w:tblGrid>
      <w:tr w14:paraId="637612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737" w:type="dxa"/>
            <w:vAlign w:val="center"/>
          </w:tcPr>
          <w:p w14:paraId="478E26AA">
            <w:pPr>
              <w:spacing w:line="360" w:lineRule="auto"/>
              <w:jc w:val="right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版本</w:t>
            </w:r>
          </w:p>
        </w:tc>
        <w:tc>
          <w:tcPr>
            <w:tcW w:w="1371" w:type="dxa"/>
            <w:vAlign w:val="center"/>
          </w:tcPr>
          <w:p w14:paraId="7159CA4B">
            <w:pPr>
              <w:spacing w:line="360" w:lineRule="auto"/>
              <w:jc w:val="center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2.0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版</w:t>
            </w:r>
          </w:p>
        </w:tc>
      </w:tr>
      <w:tr w14:paraId="440DB4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737" w:type="dxa"/>
            <w:vAlign w:val="center"/>
          </w:tcPr>
          <w:p w14:paraId="3E6D6012">
            <w:pPr>
              <w:spacing w:line="360" w:lineRule="auto"/>
              <w:jc w:val="center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日期</w:t>
            </w:r>
          </w:p>
        </w:tc>
        <w:tc>
          <w:tcPr>
            <w:tcW w:w="1371" w:type="dxa"/>
            <w:vAlign w:val="center"/>
          </w:tcPr>
          <w:p w14:paraId="3B027F4E">
            <w:pPr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20260121</w:t>
            </w:r>
          </w:p>
        </w:tc>
      </w:tr>
    </w:tbl>
    <w:p w14:paraId="73D9735A">
      <w:pPr>
        <w:spacing w:line="360" w:lineRule="auto"/>
        <w:rPr>
          <w:rFonts w:ascii="微软雅黑" w:hAnsi="微软雅黑" w:eastAsia="微软雅黑" w:cs="微软雅黑"/>
        </w:rPr>
        <w:sectPr>
          <w:headerReference r:id="rId9" w:type="first"/>
          <w:headerReference r:id="rId7" w:type="default"/>
          <w:footerReference r:id="rId10" w:type="default"/>
          <w:headerReference r:id="rId8" w:type="even"/>
          <w:pgSz w:w="11906" w:h="16838"/>
          <w:pgMar w:top="1440" w:right="1080" w:bottom="1440" w:left="1080" w:header="850" w:footer="567" w:gutter="0"/>
          <w:pgNumType w:fmt="numberInDash"/>
          <w:cols w:space="720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537845</wp:posOffset>
                </wp:positionH>
                <wp:positionV relativeFrom="paragraph">
                  <wp:posOffset>2058035</wp:posOffset>
                </wp:positionV>
                <wp:extent cx="5292090" cy="110553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54885" y="2599055"/>
                          <a:ext cx="5292090" cy="1105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3BAE91">
                            <w:pPr>
                              <w:jc w:val="distribute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808080" w:themeColor="text1" w:themeTint="80"/>
                                <w:sz w:val="7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08080" w:themeColor="text1" w:themeTint="80"/>
                                <w:sz w:val="7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小型声学成像云台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.35pt;margin-top:162.05pt;height:87.05pt;width:416.7pt;z-index:251660288;mso-width-relative:page;mso-height-relative:page;" filled="f" stroked="f" coordsize="21600,21600" o:gfxdata="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KKCq+jcAAAACgEAAA8AAAAA&#10;AAAAAQAgAAAAIgAAAGRycy9kb3ducmV2LnhtbFBLAQIUABQAAAAIAIdO4kCwHRNCSQIAAHMEAAAO&#10;AAAAAAAAAAEAIAAAACs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D3BAE91">
                      <w:pPr>
                        <w:jc w:val="distribute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808080" w:themeColor="text1" w:themeTint="80"/>
                          <w:sz w:val="72"/>
                          <w:szCs w:val="72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08080" w:themeColor="text1" w:themeTint="80"/>
                          <w:sz w:val="72"/>
                          <w:szCs w:val="72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小型声学成像云台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-246380</wp:posOffset>
                </wp:positionH>
                <wp:positionV relativeFrom="paragraph">
                  <wp:posOffset>9035415</wp:posOffset>
                </wp:positionV>
                <wp:extent cx="6781800" cy="54800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73530" y="3369310"/>
                          <a:ext cx="6781800" cy="548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D4B0FF"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本公司保留产品设计与规格的权力，届时恕不另行通知，所有资料均经过仔细核对，如有任何印刷错漏，本公司不承担因此产生的后果，印刷可能使资料内产品与实物有轻微差别，所有有关参数仅供参考，具体参数请以产品铭牌为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9.4pt;margin-top:711.45pt;height:43.15pt;width:534pt;z-index:251662336;mso-width-relative:page;mso-height-relative:page;" filled="f" stroked="f" coordsize="21600,21600" o:gfxdata="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iZQOk3AAAAA4BAAAPAAAAAAAAAAEA&#10;IAAAACIAAABkcnMvZG93bnJldi54bWxQSwECFAAUAAAACACHTuJAzgj97kQCAAByBAAADgAAAAAA&#10;AAABACAAAAAr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4D4B0FF">
                      <w:pPr>
                        <w:rPr>
                          <w:rFonts w:ascii="黑体" w:hAnsi="黑体" w:eastAsia="黑体" w:cs="黑体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本公司保留产品设计与规格的权力，届时恕不另行通知，所有资料均经过仔细核对，如有任何印刷错漏，本公司不承担因此产生的后果，印刷可能使资料内产品与实物有轻微差别，所有有关参数仅供参考，具体参数请以产品铭牌为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457835</wp:posOffset>
                </wp:positionH>
                <wp:positionV relativeFrom="paragraph">
                  <wp:posOffset>3120390</wp:posOffset>
                </wp:positionV>
                <wp:extent cx="3607435" cy="65278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7435" cy="652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30FA9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08080" w:themeColor="text1" w:themeTint="80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型号：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08080" w:themeColor="text1" w:themeTint="80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XS-SCT1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08080" w:themeColor="text1" w:themeTint="80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.05pt;margin-top:245.7pt;height:51.4pt;width:284.05pt;z-index:251661312;mso-width-relative:page;mso-height-relative:page;" filled="f" stroked="f" coordsize="21600,21600" o:gfxdata="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NNdy69sAAAAKAQAADwAAAAAAAAABACAAAAAiAAAA&#10;ZHJzL2Rvd25yZXYueG1sUEsBAhQAFAAAAAgAh07iQCD8rBA9AgAAZ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8E30FA9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000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08080" w:themeColor="text1" w:themeTint="80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型号：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08080" w:themeColor="text1" w:themeTint="80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XS-SCT1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08080" w:themeColor="text1" w:themeTint="80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480695</wp:posOffset>
                </wp:positionH>
                <wp:positionV relativeFrom="paragraph">
                  <wp:posOffset>3181985</wp:posOffset>
                </wp:positionV>
                <wp:extent cx="5400040" cy="28575"/>
                <wp:effectExtent l="0" t="0" r="10160" b="952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5605" y="3802380"/>
                          <a:ext cx="5400040" cy="285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.85pt;margin-top:250.55pt;height:2.25pt;width:425.2pt;z-index:251659264;v-text-anchor:middle;mso-width-relative:page;mso-height-relative:page;" fillcolor="#4472C4 [3204]" filled="t" stroked="f" coordsize="21600,21600" o:gfxdata="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5KIKcdoAAAAKAQAADwAAAAAAAAABACAAAAAiAAAA&#10;ZHJzL2Rvd25yZXYueG1sUEsBAhQAFAAAAAgAh07iQLH1IZh3AgAA1gQAAA4AAAAAAAAAAQAgAAAA&#10;KQ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-692785</wp:posOffset>
            </wp:positionH>
            <wp:positionV relativeFrom="paragraph">
              <wp:posOffset>-937895</wp:posOffset>
            </wp:positionV>
            <wp:extent cx="7635875" cy="10791190"/>
            <wp:effectExtent l="0" t="0" r="3175" b="10160"/>
            <wp:wrapNone/>
            <wp:docPr id="9" name="图片 9" descr="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未命名 -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35875" cy="1079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D3305C">
      <w:pPr>
        <w:spacing w:line="360" w:lineRule="auto"/>
        <w:jc w:val="center"/>
        <w:rPr>
          <w:rFonts w:hint="default" w:ascii="微软雅黑" w:hAnsi="微软雅黑" w:eastAsia="微软雅黑" w:cs="微软雅黑"/>
          <w:b/>
          <w:bCs/>
          <w:color w:val="4472C4" w:themeColor="accent1"/>
          <w:sz w:val="32"/>
          <w:szCs w:val="32"/>
          <w:lang w:val="en-US"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Fill>
            <w14:solidFill>
              <w14:schemeClr w14:val="accent1"/>
            </w14:solidFill>
          </w14:textFill>
          <w14:props3d w14:extrusionH="0" w14:contourW="0" w14:prstMaterial="clear"/>
        </w:rPr>
      </w:pPr>
      <w:r>
        <w:rPr>
          <w:rFonts w:hint="eastAsia" w:ascii="微软雅黑" w:hAnsi="微软雅黑" w:eastAsia="微软雅黑" w:cs="微软雅黑"/>
          <w:b/>
          <w:bCs/>
          <w:color w:val="4472C4" w:themeColor="accent1"/>
          <w:sz w:val="32"/>
          <w:szCs w:val="32"/>
          <w:lang w:val="en-US"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Fill>
            <w14:solidFill>
              <w14:schemeClr w14:val="accent1"/>
            </w14:solidFill>
          </w14:textFill>
          <w14:props3d w14:extrusionH="0" w14:contourW="0" w14:prstMaterial="clear"/>
        </w:rPr>
        <w:t>小型声学成像云台</w:t>
      </w:r>
      <w:bookmarkStart w:id="0" w:name="_GoBack"/>
      <w:bookmarkEnd w:id="0"/>
    </w:p>
    <w:p w14:paraId="77555476">
      <w:pPr>
        <w:spacing w:line="360" w:lineRule="auto"/>
        <w:jc w:val="center"/>
        <w:rPr>
          <w:rFonts w:hint="eastAsia" w:ascii="微软雅黑" w:hAnsi="微软雅黑" w:eastAsia="微软雅黑" w:cs="微软雅黑"/>
          <w:b/>
          <w:bCs/>
          <w:color w:val="FFFFFF" w:themeColor="background1"/>
          <w:sz w:val="28"/>
          <w:szCs w:val="28"/>
          <w:lang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微软雅黑" w:hAnsi="微软雅黑" w:eastAsia="微软雅黑" w:cs="微软雅黑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2326005</wp:posOffset>
                </wp:positionH>
                <wp:positionV relativeFrom="paragraph">
                  <wp:posOffset>4014470</wp:posOffset>
                </wp:positionV>
                <wp:extent cx="881380" cy="35242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38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4FD463">
                            <w:pPr>
                              <w:jc w:val="distribute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产品外观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3.15pt;margin-top:316.1pt;height:27.75pt;width:69.4pt;z-index:251665408;mso-width-relative:page;mso-height-relative:page;" filled="f" stroked="f" coordsize="21600,21600" o:gfxdata="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AI4gi3AAAAAsBAAAPAAAAAAAAAAEAIAAAACIAAABk&#10;cnMvZG93bnJldi54bWxQSwECFAAUAAAACACHTuJAp8tuCTsCAABn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D4FD463">
                      <w:pPr>
                        <w:jc w:val="distribute"/>
                        <w:rPr>
                          <w:rFonts w:ascii="微软雅黑" w:hAnsi="微软雅黑" w:eastAsia="微软雅黑" w:cs="微软雅黑"/>
                          <w:b/>
                          <w:bCs/>
                          <w:color w:val="4472C4" w:themeColor="accent1"/>
                          <w:sz w:val="24"/>
                          <w:szCs w:val="24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472C4" w:themeColor="accent1"/>
                          <w:sz w:val="24"/>
                          <w:szCs w:val="24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产品外观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FFFFFF" w:themeColor="background1"/>
          <w:sz w:val="28"/>
          <w:szCs w:val="28"/>
          <w:lang w:eastAsia="zh-CN"/>
          <w14:textFill>
            <w14:solidFill>
              <w14:schemeClr w14:val="bg1"/>
            </w14:solidFill>
          </w14:textFill>
        </w:rPr>
        <w:drawing>
          <wp:inline distT="0" distB="0" distL="114300" distR="114300">
            <wp:extent cx="3750945" cy="4030345"/>
            <wp:effectExtent l="0" t="0" r="1905" b="8255"/>
            <wp:docPr id="10" name="图片 10" descr="lQLPJxxDycRlYp3NBp3NCgCwYk1tj2cS3zYJX3fcg24KAA_2560_1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lQLPJxxDycRlYp3NBp3NCgCwYk1tj2cS3zYJX3fcg24KAA_2560_1693"/>
                    <pic:cNvPicPr>
                      <a:picLocks noChangeAspect="1"/>
                    </pic:cNvPicPr>
                  </pic:nvPicPr>
                  <pic:blipFill>
                    <a:blip r:embed="rId13"/>
                    <a:srcRect l="25698" t="-403" r="12490"/>
                    <a:stretch>
                      <a:fillRect/>
                    </a:stretch>
                  </pic:blipFill>
                  <pic:spPr>
                    <a:xfrm>
                      <a:off x="0" y="0"/>
                      <a:ext cx="3750945" cy="403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commentReference w:id="0"/>
      </w:r>
    </w:p>
    <w:p w14:paraId="74F43643">
      <w:pPr>
        <w:spacing w:line="360" w:lineRule="auto"/>
        <w:rPr>
          <w:rFonts w:hint="eastAsia" w:ascii="微软雅黑" w:hAnsi="微软雅黑" w:eastAsia="微软雅黑" w:cs="微软雅黑"/>
        </w:rPr>
      </w:pPr>
    </w:p>
    <w:p w14:paraId="11AB92A2">
      <w:pPr>
        <w:spacing w:line="360" w:lineRule="auto"/>
        <w:rPr>
          <w:rFonts w:hint="eastAsia" w:ascii="微软雅黑" w:hAnsi="微软雅黑" w:eastAsia="微软雅黑" w:cs="微软雅黑"/>
        </w:rPr>
      </w:pPr>
    </w:p>
    <w:p w14:paraId="0B103302">
      <w:pPr>
        <w:spacing w:line="360" w:lineRule="auto"/>
        <w:rPr>
          <w:rFonts w:ascii="微软雅黑" w:hAnsi="微软雅黑" w:eastAsia="微软雅黑" w:cs="微软雅黑"/>
          <w:b/>
          <w:bCs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-192405</wp:posOffset>
                </wp:positionH>
                <wp:positionV relativeFrom="paragraph">
                  <wp:posOffset>9525</wp:posOffset>
                </wp:positionV>
                <wp:extent cx="1134110" cy="309880"/>
                <wp:effectExtent l="130810" t="92710" r="144780" b="130810"/>
                <wp:wrapNone/>
                <wp:docPr id="11" name="剪去单角的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9085" y="5259705"/>
                          <a:ext cx="1134110" cy="309880"/>
                        </a:xfrm>
                        <a:prstGeom prst="snip1Rect">
                          <a:avLst>
                            <a:gd name="adj" fmla="val 33733"/>
                          </a:avLst>
                        </a:prstGeom>
                        <a:gradFill>
                          <a:gsLst>
                            <a:gs pos="0">
                              <a:srgbClr val="2F318B"/>
                            </a:gs>
                            <a:gs pos="100000">
                              <a:srgbClr val="69B0DF">
                                <a:alpha val="100000"/>
                              </a:srgbClr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  <a:effectLst>
                          <a:outerShdw blurRad="177800" dir="2700000" algn="tl" rotWithShape="0">
                            <a:prstClr val="black">
                              <a:alpha val="22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15.15pt;margin-top:0.75pt;height:24.4pt;width:89.3pt;z-index:-251652096;v-text-anchor:middle;mso-width-relative:page;mso-height-relative:page;" fillcolor="#2F318B" filled="t" stroked="f" coordsize="1134110,309880" o:gfxdata="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" path="m0,0l1029578,0,1134110,104531,1134110,309880,0,309880xe">
                <v:path o:connectlocs="1134110,154940;567055,309880;0,154940;567055,0" o:connectangles="0,82,164,247"/>
                <v:fill type="gradient" on="t" color2="#69B0DF" angle="90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shadow on="t" color="#000000" opacity="14417f" offset="0pt,0pt" origin="-32768f,-32768f" matrix="65536f,0f,0f,65536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  <w:t>产品介绍</w:t>
      </w:r>
    </w:p>
    <w:p w14:paraId="73299C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ind w:firstLine="480" w:firstLineChars="200"/>
        <w:textAlignment w:val="auto"/>
        <w:rPr>
          <w:rFonts w:ascii="微软雅黑" w:hAnsi="微软雅黑" w:eastAsia="微软雅黑"/>
          <w:color w:val="262626" w:themeColor="text1" w:themeTint="D9"/>
          <w:sz w:val="24"/>
          <w:szCs w:val="24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4472C4" w:themeColor="accent1"/>
          <w:sz w:val="24"/>
          <w:szCs w:val="24"/>
          <w:lang w:val="en-US" w:eastAsia="zh-CN"/>
          <w14:textFill>
            <w14:solidFill>
              <w14:schemeClr w14:val="accent1"/>
            </w14:solidFill>
          </w14:textFill>
        </w:rPr>
        <w:t>小型声学成像云台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（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XS-SCT15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）是利用传声器阵列测量一定范围内的声场分布的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一体化云台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设备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，可用于被动测量声源的位置和辐射强度的状态，并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用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彩色云图方式显示出直观的声场图像，即声成像测量。该设备具备声音采集，图像采集，声音定位可视化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等功能，搭载微型单轴云台实现周围环绕式可视化检测诊断，设备体积小、重量轻，可搭载于多种巡检机器人，为机器人巡检方式进一步赋能。</w:t>
      </w:r>
      <w:r>
        <w:rPr>
          <w:rFonts w:hint="default" w:ascii="微软雅黑" w:hAnsi="微软雅黑" w:eastAsia="微软雅黑" w:cs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设备支持可听声和超声波频段，可用于声源定位、异常声音测试、声源轨迹跟踪定位等针对稳态或高瞬态声源，静止或运动物体都可以获得极佳的检测效果，目前主要应用于高压气体泄漏检测及电力设备局部放电检测等场景。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hint="eastAsia" w:ascii="微软雅黑" w:hAnsi="微软雅黑" w:eastAsia="微软雅黑"/>
          <w:color w:val="262626" w:themeColor="text1" w:themeTint="D9"/>
          <w:sz w:val="24"/>
          <w:szCs w:val="24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</w:t>
      </w:r>
    </w:p>
    <w:p w14:paraId="7CC26E95">
      <w:pPr>
        <w:spacing w:line="360" w:lineRule="auto"/>
        <w:ind w:firstLine="480" w:firstLineChars="200"/>
        <w:rPr>
          <w:rFonts w:hint="eastAsia" w:ascii="微软雅黑" w:hAnsi="微软雅黑" w:eastAsia="微软雅黑" w:cs="微软雅黑"/>
          <w:sz w:val="24"/>
          <w:szCs w:val="24"/>
        </w:rPr>
      </w:pPr>
    </w:p>
    <w:p w14:paraId="22494179">
      <w:pPr>
        <w:spacing w:line="360" w:lineRule="auto"/>
        <w:ind w:firstLine="480" w:firstLineChars="200"/>
        <w:rPr>
          <w:rFonts w:hint="eastAsia" w:ascii="微软雅黑" w:hAnsi="微软雅黑" w:eastAsia="微软雅黑" w:cs="微软雅黑"/>
          <w:sz w:val="24"/>
          <w:szCs w:val="24"/>
        </w:rPr>
      </w:pPr>
    </w:p>
    <w:p w14:paraId="2275526D">
      <w:pPr>
        <w:spacing w:line="360" w:lineRule="auto"/>
        <w:rPr>
          <w:rFonts w:hint="eastAsia" w:ascii="微软雅黑" w:hAnsi="微软雅黑" w:eastAsia="微软雅黑" w:cs="微软雅黑"/>
          <w:b/>
          <w:bCs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-192405</wp:posOffset>
                </wp:positionH>
                <wp:positionV relativeFrom="paragraph">
                  <wp:posOffset>12700</wp:posOffset>
                </wp:positionV>
                <wp:extent cx="1134110" cy="309880"/>
                <wp:effectExtent l="130810" t="92710" r="144780" b="130810"/>
                <wp:wrapNone/>
                <wp:docPr id="2" name="剪去单角的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9085" y="5259705"/>
                          <a:ext cx="1134110" cy="309880"/>
                        </a:xfrm>
                        <a:prstGeom prst="snip1Rect">
                          <a:avLst>
                            <a:gd name="adj" fmla="val 33733"/>
                          </a:avLst>
                        </a:prstGeom>
                        <a:gradFill>
                          <a:gsLst>
                            <a:gs pos="0">
                              <a:srgbClr val="2F318B"/>
                            </a:gs>
                            <a:gs pos="100000">
                              <a:srgbClr val="69B0DF">
                                <a:alpha val="100000"/>
                              </a:srgbClr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  <a:effectLst>
                          <a:outerShdw blurRad="177800" dir="2700000" algn="tl" rotWithShape="0">
                            <a:prstClr val="black">
                              <a:alpha val="22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15.15pt;margin-top:1pt;height:24.4pt;width:89.3pt;z-index:-251645952;v-text-anchor:middle;mso-width-relative:page;mso-height-relative:page;" fillcolor="#2F318B" filled="t" stroked="f" coordsize="1134110,309880" o:gfxdata="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" path="m0,0l1029578,0,1134110,104531,1134110,309880,0,309880xe">
                <v:path o:connectlocs="1134110,154940;567055,309880;0,154940;567055,0" o:connectangles="0,82,164,247"/>
                <v:fill type="gradient" on="t" color2="#69B0DF" angle="90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shadow on="t" color="#000000" opacity="14417f" offset="0pt,0pt" origin="-32768f,-32768f" matrix="65536f,0f,0f,65536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  <w:t>主要功能</w:t>
      </w:r>
    </w:p>
    <w:tbl>
      <w:tblPr>
        <w:tblStyle w:val="13"/>
        <w:tblW w:w="977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63"/>
        <w:gridCol w:w="2378"/>
        <w:gridCol w:w="2379"/>
        <w:gridCol w:w="2657"/>
      </w:tblGrid>
      <w:tr w14:paraId="66A40C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2363" w:type="dxa"/>
            <w:vAlign w:val="center"/>
          </w:tcPr>
          <w:p w14:paraId="1142C956">
            <w:pPr>
              <w:spacing w:line="240" w:lineRule="auto"/>
              <w:rPr>
                <w:rFonts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472C4" w:themeColor="accent1"/>
                <w:sz w:val="24"/>
                <w:szCs w:val="24"/>
                <w14:textFill>
                  <w14:solidFill>
                    <w14:schemeClr w14:val="accent1"/>
                  </w14:solidFill>
                </w14:textFill>
              </w:rPr>
              <w:t xml:space="preserve">◆ 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声场成像功能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 xml:space="preserve">     </w:t>
            </w:r>
          </w:p>
        </w:tc>
        <w:tc>
          <w:tcPr>
            <w:tcW w:w="2378" w:type="dxa"/>
            <w:vAlign w:val="center"/>
          </w:tcPr>
          <w:p w14:paraId="61FF075A">
            <w:pPr>
              <w:spacing w:line="240" w:lineRule="auto"/>
              <w:rPr>
                <w:rFonts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472C4" w:themeColor="accent1"/>
                <w:sz w:val="24"/>
                <w:szCs w:val="24"/>
                <w14:textFill>
                  <w14:solidFill>
                    <w14:schemeClr w14:val="accent1"/>
                  </w14:solidFill>
                </w14:textFill>
              </w:rPr>
              <w:t xml:space="preserve">◆ 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局放检测功能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 xml:space="preserve">       </w:t>
            </w:r>
          </w:p>
        </w:tc>
        <w:tc>
          <w:tcPr>
            <w:tcW w:w="2379" w:type="dxa"/>
            <w:vAlign w:val="center"/>
          </w:tcPr>
          <w:p w14:paraId="70CE90EC">
            <w:pPr>
              <w:spacing w:line="240" w:lineRule="auto"/>
              <w:rPr>
                <w:rFonts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472C4" w:themeColor="accent1"/>
                <w:sz w:val="24"/>
                <w:szCs w:val="24"/>
                <w14:textFill>
                  <w14:solidFill>
                    <w14:schemeClr w14:val="accent1"/>
                  </w14:solidFill>
                </w14:textFill>
              </w:rPr>
              <w:t xml:space="preserve">◆ 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实时声纹图谱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 xml:space="preserve">   </w:t>
            </w:r>
          </w:p>
        </w:tc>
        <w:tc>
          <w:tcPr>
            <w:tcW w:w="2657" w:type="dxa"/>
            <w:vAlign w:val="center"/>
          </w:tcPr>
          <w:p w14:paraId="4654A2E1">
            <w:pPr>
              <w:spacing w:line="240" w:lineRule="auto"/>
              <w:rPr>
                <w:rFonts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472C4" w:themeColor="accent1"/>
                <w:sz w:val="24"/>
                <w:szCs w:val="24"/>
                <w14:textFill>
                  <w14:solidFill>
                    <w14:schemeClr w14:val="accent1"/>
                  </w14:solidFill>
                </w14:textFill>
              </w:rPr>
              <w:t xml:space="preserve">◆ 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局放类型分析</w:t>
            </w:r>
          </w:p>
        </w:tc>
      </w:tr>
      <w:tr w14:paraId="6D101D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2363" w:type="dxa"/>
            <w:vAlign w:val="center"/>
          </w:tcPr>
          <w:p w14:paraId="279D0D81">
            <w:pPr>
              <w:spacing w:line="240" w:lineRule="auto"/>
              <w:rPr>
                <w:rFonts w:ascii="微软雅黑" w:hAnsi="微软雅黑" w:eastAsia="微软雅黑" w:cs="微软雅黑"/>
                <w:color w:val="4472C4" w:themeColor="accent1"/>
                <w:sz w:val="24"/>
                <w:szCs w:val="24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472C4" w:themeColor="accent1"/>
                <w:sz w:val="24"/>
                <w:szCs w:val="24"/>
                <w14:textFill>
                  <w14:solidFill>
                    <w14:schemeClr w14:val="accent1"/>
                  </w14:solidFill>
                </w14:textFill>
              </w:rPr>
              <w:t xml:space="preserve">◆ 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云台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功能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 xml:space="preserve"> </w:t>
            </w:r>
          </w:p>
        </w:tc>
        <w:tc>
          <w:tcPr>
            <w:tcW w:w="2378" w:type="dxa"/>
            <w:vAlign w:val="center"/>
          </w:tcPr>
          <w:p w14:paraId="25C99625">
            <w:pPr>
              <w:spacing w:line="240" w:lineRule="auto"/>
              <w:rPr>
                <w:rFonts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472C4" w:themeColor="accent1"/>
                <w:sz w:val="24"/>
                <w:szCs w:val="24"/>
                <w14:textFill>
                  <w14:solidFill>
                    <w14:schemeClr w14:val="accent1"/>
                  </w14:solidFill>
                </w14:textFill>
              </w:rPr>
              <w:t>◆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漏气检测功能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 xml:space="preserve">           </w:t>
            </w:r>
          </w:p>
        </w:tc>
        <w:tc>
          <w:tcPr>
            <w:tcW w:w="2379" w:type="dxa"/>
            <w:vAlign w:val="center"/>
          </w:tcPr>
          <w:p w14:paraId="22270D7B">
            <w:pPr>
              <w:spacing w:line="240" w:lineRule="auto"/>
              <w:rPr>
                <w:rFonts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472C4" w:themeColor="accent1"/>
                <w:sz w:val="24"/>
                <w:szCs w:val="24"/>
                <w14:textFill>
                  <w14:solidFill>
                    <w14:schemeClr w14:val="accent1"/>
                  </w14:solidFill>
                </w14:textFill>
              </w:rPr>
              <w:t xml:space="preserve">◆ 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泄漏量估算功能</w:t>
            </w:r>
          </w:p>
        </w:tc>
        <w:tc>
          <w:tcPr>
            <w:tcW w:w="2657" w:type="dxa"/>
            <w:vAlign w:val="center"/>
          </w:tcPr>
          <w:p w14:paraId="1F022F90">
            <w:pPr>
              <w:spacing w:line="240" w:lineRule="auto"/>
              <w:rPr>
                <w:rFonts w:hint="default" w:ascii="微软雅黑" w:hAnsi="微软雅黑" w:eastAsia="微软雅黑" w:cs="微软雅黑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472C4" w:themeColor="accent1"/>
                <w:sz w:val="24"/>
                <w:szCs w:val="24"/>
                <w14:textFill>
                  <w14:solidFill>
                    <w14:schemeClr w14:val="accent1"/>
                  </w14:solidFill>
                </w14:textFill>
              </w:rPr>
              <w:t>◆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自定义告警策略</w:t>
            </w:r>
          </w:p>
        </w:tc>
      </w:tr>
      <w:tr w14:paraId="1C0419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2363" w:type="dxa"/>
            <w:vAlign w:val="center"/>
          </w:tcPr>
          <w:p w14:paraId="58E86EB8">
            <w:pPr>
              <w:spacing w:line="240" w:lineRule="auto"/>
              <w:rPr>
                <w:rFonts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472C4" w:themeColor="accent1"/>
                <w:sz w:val="24"/>
                <w:szCs w:val="24"/>
                <w14:textFill>
                  <w14:solidFill>
                    <w14:schemeClr w14:val="accent1"/>
                  </w14:solidFill>
                </w14:textFill>
              </w:rPr>
              <w:t xml:space="preserve">◆ 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参数调节功能 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 xml:space="preserve">                </w:t>
            </w:r>
          </w:p>
        </w:tc>
        <w:tc>
          <w:tcPr>
            <w:tcW w:w="2378" w:type="dxa"/>
            <w:vAlign w:val="center"/>
          </w:tcPr>
          <w:p w14:paraId="5D01666E">
            <w:pPr>
              <w:spacing w:line="240" w:lineRule="auto"/>
              <w:rPr>
                <w:rFonts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472C4" w:themeColor="accent1"/>
                <w:sz w:val="24"/>
                <w:szCs w:val="24"/>
                <w14:textFill>
                  <w14:solidFill>
                    <w14:schemeClr w14:val="accent1"/>
                  </w14:solidFill>
                </w14:textFill>
              </w:rPr>
              <w:t xml:space="preserve">◆ 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系统升级</w:t>
            </w:r>
          </w:p>
        </w:tc>
        <w:tc>
          <w:tcPr>
            <w:tcW w:w="2379" w:type="dxa"/>
            <w:vAlign w:val="center"/>
          </w:tcPr>
          <w:p w14:paraId="2B24B3A7">
            <w:pPr>
              <w:spacing w:line="240" w:lineRule="auto"/>
              <w:rPr>
                <w:rFonts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472C4" w:themeColor="accent1"/>
                <w:sz w:val="24"/>
                <w:szCs w:val="24"/>
                <w14:textFill>
                  <w14:solidFill>
                    <w14:schemeClr w14:val="accent1"/>
                  </w14:solidFill>
                </w14:textFill>
              </w:rPr>
              <w:t xml:space="preserve">◆ 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设备自检功能 </w:t>
            </w:r>
          </w:p>
        </w:tc>
        <w:tc>
          <w:tcPr>
            <w:tcW w:w="2657" w:type="dxa"/>
            <w:vAlign w:val="center"/>
          </w:tcPr>
          <w:p w14:paraId="449FF700">
            <w:pPr>
              <w:spacing w:line="240" w:lineRule="auto"/>
              <w:rPr>
                <w:rFonts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472C4" w:themeColor="accent1"/>
                <w:sz w:val="24"/>
                <w:szCs w:val="24"/>
                <w14:textFill>
                  <w14:solidFill>
                    <w14:schemeClr w14:val="accent1"/>
                  </w14:solidFill>
                </w14:textFill>
              </w:rPr>
              <w:t xml:space="preserve">◆ 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单目标/多目标检测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 xml:space="preserve"> </w:t>
            </w:r>
          </w:p>
        </w:tc>
      </w:tr>
      <w:tr w14:paraId="753A61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2363" w:type="dxa"/>
            <w:vAlign w:val="center"/>
          </w:tcPr>
          <w:p w14:paraId="1211BE85">
            <w:pPr>
              <w:widowControl/>
              <w:spacing w:line="240" w:lineRule="auto"/>
              <w:rPr>
                <w:rFonts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472C4" w:themeColor="accent1"/>
                <w:sz w:val="24"/>
                <w:szCs w:val="24"/>
                <w14:textFill>
                  <w14:solidFill>
                    <w14:schemeClr w14:val="accent1"/>
                  </w14:solidFill>
                </w14:textFill>
              </w:rPr>
              <w:t xml:space="preserve">◆ 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多语言切换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 xml:space="preserve"> </w:t>
            </w:r>
          </w:p>
        </w:tc>
        <w:tc>
          <w:tcPr>
            <w:tcW w:w="2378" w:type="dxa"/>
            <w:vAlign w:val="center"/>
          </w:tcPr>
          <w:p w14:paraId="5CD5BE3A">
            <w:pPr>
              <w:spacing w:line="240" w:lineRule="auto"/>
              <w:rPr>
                <w:rFonts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472C4" w:themeColor="accent1"/>
                <w:sz w:val="24"/>
                <w:szCs w:val="24"/>
                <w14:textFill>
                  <w14:solidFill>
                    <w14:schemeClr w14:val="accent1"/>
                  </w14:solidFill>
                </w14:textFill>
              </w:rPr>
              <w:t>◆</w:t>
            </w:r>
            <w:r>
              <w:rPr>
                <w:rFonts w:hint="eastAsia" w:ascii="微软雅黑" w:hAnsi="微软雅黑" w:eastAsia="微软雅黑" w:cs="微软雅黑"/>
                <w:color w:val="4472C4" w:themeColor="accent1"/>
                <w:sz w:val="24"/>
                <w:szCs w:val="24"/>
                <w:lang w:val="en-US" w:eastAsia="zh-CN"/>
                <w14:textFill>
                  <w14:solidFill>
                    <w14:schemeClr w14:val="accent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异音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检测功能</w:t>
            </w:r>
          </w:p>
        </w:tc>
        <w:tc>
          <w:tcPr>
            <w:tcW w:w="2379" w:type="dxa"/>
            <w:vAlign w:val="center"/>
          </w:tcPr>
          <w:p w14:paraId="46652ADC">
            <w:pPr>
              <w:spacing w:line="240" w:lineRule="auto"/>
              <w:rPr>
                <w:rFonts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2657" w:type="dxa"/>
            <w:vAlign w:val="center"/>
          </w:tcPr>
          <w:p w14:paraId="511784BF">
            <w:pPr>
              <w:spacing w:line="240" w:lineRule="auto"/>
              <w:rPr>
                <w:rFonts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</w:tr>
    </w:tbl>
    <w:p w14:paraId="57F0CA6A">
      <w:pPr>
        <w:spacing w:line="360" w:lineRule="auto"/>
        <w:ind w:firstLine="480" w:firstLineChars="200"/>
        <w:rPr>
          <w:rFonts w:hint="eastAsia" w:ascii="微软雅黑" w:hAnsi="微软雅黑" w:eastAsia="微软雅黑" w:cs="微软雅黑"/>
          <w:sz w:val="24"/>
          <w:szCs w:val="24"/>
        </w:rPr>
      </w:pPr>
    </w:p>
    <w:p w14:paraId="31D7FD41"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-226060</wp:posOffset>
                </wp:positionH>
                <wp:positionV relativeFrom="paragraph">
                  <wp:posOffset>8890</wp:posOffset>
                </wp:positionV>
                <wp:extent cx="1665605" cy="309880"/>
                <wp:effectExtent l="130810" t="92710" r="146685" b="130810"/>
                <wp:wrapNone/>
                <wp:docPr id="22" name="剪去单角的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9085" y="5259705"/>
                          <a:ext cx="1665605" cy="309880"/>
                        </a:xfrm>
                        <a:prstGeom prst="snip1Rect">
                          <a:avLst>
                            <a:gd name="adj" fmla="val 33733"/>
                          </a:avLst>
                        </a:prstGeom>
                        <a:gradFill>
                          <a:gsLst>
                            <a:gs pos="0">
                              <a:srgbClr val="2F318B"/>
                            </a:gs>
                            <a:gs pos="100000">
                              <a:srgbClr val="69B0DF">
                                <a:alpha val="100000"/>
                              </a:srgbClr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  <a:effectLst>
                          <a:outerShdw blurRad="177800" dir="2700000" algn="tl" rotWithShape="0">
                            <a:prstClr val="black">
                              <a:alpha val="22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17.8pt;margin-top:0.7pt;height:24.4pt;width:131.15pt;z-index:-251650048;v-text-anchor:middle;mso-width-relative:page;mso-height-relative:page;" fillcolor="#2F318B" filled="t" stroked="f" coordsize="1665605,309880" o:gfxdata="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" path="m0,0l1561073,0,1665605,104531,1665605,309880,0,309880xe">
                <v:path o:connectlocs="1665605,154940;832802,309880;0,154940;832802,0" o:connectangles="0,82,164,247"/>
                <v:fill type="gradient" on="t" color2="#69B0DF" angle="90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shadow on="t" color="#000000" opacity="14417f" offset="0pt,0pt" origin="-32768f,-32768f" matrix="65536f,0f,0f,65536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FFFFFF" w:themeColor="background1"/>
          <w:sz w:val="28"/>
          <w:szCs w:val="28"/>
          <w:lang w:val="en-US" w:eastAsia="zh-CN"/>
          <w14:textFill>
            <w14:solidFill>
              <w14:schemeClr w14:val="bg1"/>
            </w14:solidFill>
          </w14:textFill>
        </w:rPr>
        <w:t>产品特点及优势</w:t>
      </w:r>
    </w:p>
    <w:tbl>
      <w:tblPr>
        <w:tblStyle w:val="1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40"/>
      </w:tblGrid>
      <w:tr w14:paraId="2774A4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9540" w:type="dxa"/>
            <w:vAlign w:val="center"/>
          </w:tcPr>
          <w:p w14:paraId="7BB02A95">
            <w:pPr>
              <w:spacing w:line="360" w:lineRule="auto"/>
              <w:rPr>
                <w:rFonts w:hint="eastAsia" w:ascii="微软雅黑" w:hAnsi="微软雅黑" w:eastAsia="微软雅黑" w:cs="微软雅黑"/>
                <w:color w:val="4472C4" w:themeColor="accent1"/>
                <w:sz w:val="24"/>
                <w:szCs w:val="24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472C4" w:themeColor="accent1"/>
                <w:sz w:val="24"/>
                <w:szCs w:val="24"/>
                <w14:textFill>
                  <w14:solidFill>
                    <w14:schemeClr w14:val="accent1"/>
                  </w14:solidFill>
                </w14:textFill>
              </w:rPr>
              <w:t>◆</w:t>
            </w:r>
            <w:r>
              <w:rPr>
                <w:rFonts w:hint="eastAsia" w:ascii="微软雅黑" w:hAnsi="微软雅黑" w:eastAsia="微软雅黑" w:cs="微软雅黑"/>
                <w:color w:val="4472C4" w:themeColor="accent1"/>
                <w:sz w:val="24"/>
                <w:szCs w:val="24"/>
                <w:lang w:val="en-US" w:eastAsia="zh-CN"/>
                <w14:textFill>
                  <w14:solidFill>
                    <w14:schemeClr w14:val="accent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3F3F3F"/>
                <w:kern w:val="0"/>
                <w:sz w:val="24"/>
                <w:szCs w:val="24"/>
                <w:lang w:val="en-US" w:eastAsia="zh-CN" w:bidi="ar"/>
              </w:rPr>
              <w:t xml:space="preserve">外观轻巧，安装灵活，适用于机器人搭载 </w:t>
            </w:r>
          </w:p>
        </w:tc>
      </w:tr>
      <w:tr w14:paraId="420B48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9540" w:type="dxa"/>
            <w:vAlign w:val="center"/>
          </w:tcPr>
          <w:p w14:paraId="5581A801">
            <w:pPr>
              <w:spacing w:line="360" w:lineRule="auto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4472C4" w:themeColor="accent1"/>
                <w:sz w:val="24"/>
                <w:szCs w:val="24"/>
                <w14:textFill>
                  <w14:solidFill>
                    <w14:schemeClr w14:val="accent1"/>
                  </w14:solidFill>
                </w14:textFill>
              </w:rPr>
              <w:t>◆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4"/>
                <w:szCs w:val="24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声学成像</w:t>
            </w:r>
            <w:r>
              <w:rPr>
                <w:rFonts w:hint="eastAsia" w:ascii="微软雅黑" w:hAnsi="微软雅黑" w:eastAsia="微软雅黑" w:cs="微软雅黑"/>
                <w:color w:val="262626" w:themeColor="text1" w:themeTint="D9"/>
                <w:sz w:val="24"/>
                <w:szCs w:val="24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监测频段宽，可听声、超声均可覆盖</w:t>
            </w:r>
          </w:p>
        </w:tc>
      </w:tr>
      <w:tr w14:paraId="069B2D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9540" w:type="dxa"/>
            <w:vAlign w:val="center"/>
          </w:tcPr>
          <w:p w14:paraId="70617E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3F3F3F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4472C4" w:themeColor="accent1"/>
                <w:sz w:val="24"/>
                <w:szCs w:val="24"/>
                <w14:textFill>
                  <w14:solidFill>
                    <w14:schemeClr w14:val="accent1"/>
                  </w14:solidFill>
                </w14:textFill>
              </w:rPr>
              <w:t>◆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3F3F3F"/>
                <w:kern w:val="0"/>
                <w:sz w:val="24"/>
                <w:szCs w:val="24"/>
                <w:lang w:val="en-US" w:eastAsia="zh-CN" w:bidi="ar"/>
              </w:rPr>
              <w:t>实时声源定位、成像快速、稳定</w:t>
            </w:r>
          </w:p>
        </w:tc>
      </w:tr>
      <w:tr w14:paraId="283D45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9540" w:type="dxa"/>
            <w:vAlign w:val="center"/>
          </w:tcPr>
          <w:p w14:paraId="5F6EE1CA">
            <w:pPr>
              <w:spacing w:line="360" w:lineRule="auto"/>
              <w:rPr>
                <w:rFonts w:hint="default" w:ascii="微软雅黑" w:hAnsi="微软雅黑" w:eastAsia="微软雅黑" w:cs="微软雅黑"/>
                <w:color w:val="4472C4" w:themeColor="accent1"/>
                <w:sz w:val="24"/>
                <w:szCs w:val="24"/>
                <w:lang w:val="en-US" w:eastAsia="zh-CN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472C4" w:themeColor="accent1"/>
                <w:sz w:val="24"/>
                <w:szCs w:val="24"/>
                <w14:textFill>
                  <w14:solidFill>
                    <w14:schemeClr w14:val="accent1"/>
                  </w14:solidFill>
                </w14:textFill>
              </w:rPr>
              <w:t>◆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集成单轴云台,可通过指令控制</w:t>
            </w:r>
          </w:p>
        </w:tc>
      </w:tr>
    </w:tbl>
    <w:p w14:paraId="57854E25">
      <w:pPr>
        <w:bidi w:val="0"/>
        <w:rPr>
          <w:rFonts w:hint="eastAsia"/>
        </w:rPr>
      </w:pPr>
    </w:p>
    <w:p w14:paraId="3A5878B4">
      <w:pPr>
        <w:spacing w:line="360" w:lineRule="auto"/>
        <w:rPr>
          <w:rFonts w:hint="eastAsia" w:ascii="微软雅黑" w:hAnsi="微软雅黑" w:eastAsia="微软雅黑" w:cs="微软雅黑"/>
          <w:b/>
          <w:bCs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-192405</wp:posOffset>
                </wp:positionH>
                <wp:positionV relativeFrom="paragraph">
                  <wp:posOffset>5080</wp:posOffset>
                </wp:positionV>
                <wp:extent cx="1134110" cy="309880"/>
                <wp:effectExtent l="130810" t="92710" r="144780" b="130810"/>
                <wp:wrapNone/>
                <wp:docPr id="25" name="剪去单角的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9085" y="5259705"/>
                          <a:ext cx="1134110" cy="309880"/>
                        </a:xfrm>
                        <a:prstGeom prst="snip1Rect">
                          <a:avLst>
                            <a:gd name="adj" fmla="val 33733"/>
                          </a:avLst>
                        </a:prstGeom>
                        <a:gradFill>
                          <a:gsLst>
                            <a:gs pos="0">
                              <a:srgbClr val="2F318B"/>
                            </a:gs>
                            <a:gs pos="100000">
                              <a:srgbClr val="69B0DF">
                                <a:alpha val="100000"/>
                              </a:srgbClr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  <a:effectLst>
                          <a:outerShdw blurRad="177800" dir="2700000" algn="tl" rotWithShape="0">
                            <a:prstClr val="black">
                              <a:alpha val="22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15.15pt;margin-top:0.4pt;height:24.4pt;width:89.3pt;z-index:-251649024;v-text-anchor:middle;mso-width-relative:page;mso-height-relative:page;" fillcolor="#2F318B" filled="t" stroked="f" coordsize="1134110,309880" o:gfxdata="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" path="m0,0l1029578,0,1134110,104531,1134110,309880,0,309880xe">
                <v:path o:connectlocs="1134110,154940;567055,309880;0,154940;567055,0" o:connectangles="0,82,164,247"/>
                <v:fill type="gradient" on="t" color2="#69B0DF" angle="90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shadow on="t" color="#000000" opacity="14417f" offset="0pt,0pt" origin="-32768f,-32768f" matrix="65536f,0f,0f,65536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  <w:t>外观尺寸</w:t>
      </w:r>
    </w:p>
    <w:p w14:paraId="27AD3314">
      <w:pPr>
        <w:spacing w:line="360" w:lineRule="auto"/>
        <w:jc w:val="center"/>
        <w:rPr>
          <w:rFonts w:hint="eastAsia" w:ascii="微软雅黑" w:hAnsi="微软雅黑" w:eastAsia="宋体" w:cs="微软雅黑"/>
          <w:b/>
          <w:bCs/>
          <w:color w:val="FF0000"/>
          <w:lang w:eastAsia="zh-CN"/>
        </w:rPr>
      </w:pPr>
      <w:r>
        <w:commentReference w:id="1"/>
      </w:r>
      <w:r>
        <w:rPr>
          <w:rFonts w:hint="eastAsia" w:ascii="微软雅黑" w:hAnsi="微软雅黑" w:eastAsia="宋体" w:cs="微软雅黑"/>
          <w:b/>
          <w:bCs/>
          <w:color w:val="FF0000"/>
          <w:lang w:eastAsia="zh-CN"/>
        </w:rPr>
        <w:drawing>
          <wp:inline distT="0" distB="0" distL="114300" distR="114300">
            <wp:extent cx="5882005" cy="3051810"/>
            <wp:effectExtent l="0" t="0" r="4445" b="15240"/>
            <wp:docPr id="6" name="图片 6" descr="028c5675eabc4a64b76065cf76bc6d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28c5675eabc4a64b76065cf76bc6d98"/>
                    <pic:cNvPicPr>
                      <a:picLocks noChangeAspect="1"/>
                    </pic:cNvPicPr>
                  </pic:nvPicPr>
                  <pic:blipFill>
                    <a:blip r:embed="rId14"/>
                    <a:srcRect t="34926" b="1569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31549">
      <w:pPr>
        <w:snapToGrid w:val="0"/>
        <w:spacing w:line="240" w:lineRule="atLeast"/>
        <w:jc w:val="center"/>
        <w:rPr>
          <w:rFonts w:hint="eastAsia" w:ascii="微软雅黑" w:hAnsi="微软雅黑" w:eastAsia="微软雅黑" w:cs="微软雅黑"/>
          <w:b/>
          <w:bCs/>
          <w:color w:val="4472C4" w:themeColor="accent1"/>
          <w:sz w:val="24"/>
          <w:szCs w:val="24"/>
          <w14:textFill>
            <w14:solidFill>
              <w14:schemeClr w14:val="accent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4472C4" w:themeColor="accent1"/>
          <w:sz w:val="24"/>
          <w:szCs w:val="24"/>
          <w:lang w:val="en-US" w:eastAsia="zh-CN"/>
          <w14:textFill>
            <w14:solidFill>
              <w14:schemeClr w14:val="accent1"/>
            </w14:solidFill>
          </w14:textFill>
        </w:rPr>
        <w:t xml:space="preserve"> XS-SCT15 </w:t>
      </w:r>
      <w:r>
        <w:rPr>
          <w:rFonts w:hint="eastAsia" w:ascii="微软雅黑" w:hAnsi="微软雅黑" w:eastAsia="微软雅黑" w:cs="微软雅黑"/>
          <w:b/>
          <w:bCs/>
          <w:color w:val="4472C4" w:themeColor="accent1"/>
          <w:sz w:val="24"/>
          <w:szCs w:val="24"/>
          <w14:textFill>
            <w14:solidFill>
              <w14:schemeClr w14:val="accent1"/>
            </w14:solidFill>
          </w14:textFill>
        </w:rPr>
        <w:t>产品</w:t>
      </w:r>
      <w:r>
        <w:rPr>
          <w:rFonts w:hint="eastAsia" w:ascii="微软雅黑" w:hAnsi="微软雅黑" w:eastAsia="微软雅黑" w:cs="微软雅黑"/>
          <w:b/>
          <w:bCs/>
          <w:color w:val="4472C4" w:themeColor="accent1"/>
          <w:sz w:val="24"/>
          <w:szCs w:val="24"/>
          <w:lang w:val="en-US" w:eastAsia="zh-CN"/>
          <w14:textFill>
            <w14:solidFill>
              <w14:schemeClr w14:val="accent1"/>
            </w14:solidFill>
          </w14:textFill>
        </w:rPr>
        <w:t>尺寸</w:t>
      </w:r>
      <w:r>
        <w:rPr>
          <w:rFonts w:hint="eastAsia" w:ascii="微软雅黑" w:hAnsi="微软雅黑" w:eastAsia="微软雅黑" w:cs="微软雅黑"/>
          <w:b/>
          <w:bCs/>
          <w:color w:val="4472C4" w:themeColor="accent1"/>
          <w:sz w:val="24"/>
          <w:szCs w:val="24"/>
          <w14:textFill>
            <w14:solidFill>
              <w14:schemeClr w14:val="accent1"/>
            </w14:solidFill>
          </w14:textFill>
        </w:rPr>
        <w:t>图</w:t>
      </w:r>
    </w:p>
    <w:p w14:paraId="56182EA6">
      <w:pPr>
        <w:spacing w:line="360" w:lineRule="auto"/>
        <w:rPr>
          <w:rFonts w:hint="eastAsia" w:ascii="微软雅黑" w:hAnsi="微软雅黑" w:eastAsia="微软雅黑" w:cs="微软雅黑"/>
          <w:b/>
          <w:bCs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-141605</wp:posOffset>
                </wp:positionH>
                <wp:positionV relativeFrom="paragraph">
                  <wp:posOffset>19050</wp:posOffset>
                </wp:positionV>
                <wp:extent cx="1134110" cy="309880"/>
                <wp:effectExtent l="130810" t="92710" r="144780" b="130810"/>
                <wp:wrapNone/>
                <wp:docPr id="26" name="剪去单角的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9085" y="5259705"/>
                          <a:ext cx="1134110" cy="309880"/>
                        </a:xfrm>
                        <a:prstGeom prst="snip1Rect">
                          <a:avLst>
                            <a:gd name="adj" fmla="val 33733"/>
                          </a:avLst>
                        </a:prstGeom>
                        <a:gradFill>
                          <a:gsLst>
                            <a:gs pos="0">
                              <a:srgbClr val="2F318B"/>
                            </a:gs>
                            <a:gs pos="100000">
                              <a:srgbClr val="69B0DF">
                                <a:alpha val="100000"/>
                              </a:srgbClr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  <a:effectLst>
                          <a:outerShdw blurRad="177800" dir="2700000" algn="tl" rotWithShape="0">
                            <a:prstClr val="black">
                              <a:alpha val="22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11.15pt;margin-top:1.5pt;height:24.4pt;width:89.3pt;z-index:-251648000;v-text-anchor:middle;mso-width-relative:page;mso-height-relative:page;" fillcolor="#2F318B" filled="t" stroked="f" coordsize="1134110,309880" o:gfxdata="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" path="m0,0l1029578,0,1134110,104531,1134110,309880,0,309880xe">
                <v:path o:connectlocs="1134110,154940;567055,309880;0,154940;567055,0" o:connectangles="0,82,164,247"/>
                <v:fill type="gradient" on="t" color2="#69B0DF" angle="90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shadow on="t" color="#000000" opacity="14417f" offset="0pt,0pt" origin="-32768f,-32768f" matrix="65536f,0f,0f,65536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  <w:t>性能指标</w:t>
      </w:r>
    </w:p>
    <w:tbl>
      <w:tblPr>
        <w:tblStyle w:val="12"/>
        <w:tblW w:w="967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85"/>
        <w:gridCol w:w="7094"/>
      </w:tblGrid>
      <w:tr w14:paraId="744D4B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85" w:type="dxa"/>
            <w:shd w:val="clear" w:color="auto" w:fill="auto"/>
            <w:vAlign w:val="center"/>
          </w:tcPr>
          <w:p w14:paraId="7B6EA618">
            <w:pPr>
              <w:spacing w:line="240" w:lineRule="auto"/>
              <w:jc w:val="center"/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/>
              </w:rPr>
              <w:t>参数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</w:rPr>
              <w:t>类型</w:t>
            </w:r>
          </w:p>
        </w:tc>
        <w:tc>
          <w:tcPr>
            <w:tcW w:w="7094" w:type="dxa"/>
            <w:shd w:val="clear" w:color="auto" w:fill="auto"/>
            <w:vAlign w:val="center"/>
          </w:tcPr>
          <w:p w14:paraId="496DCD27">
            <w:pPr>
              <w:spacing w:line="240" w:lineRule="auto"/>
              <w:jc w:val="center"/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/>
              </w:rPr>
              <w:t>参数指标</w:t>
            </w:r>
          </w:p>
        </w:tc>
      </w:tr>
      <w:tr w14:paraId="2A0FA5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85" w:type="dxa"/>
            <w:shd w:val="clear" w:color="auto" w:fill="auto"/>
            <w:vAlign w:val="center"/>
          </w:tcPr>
          <w:p w14:paraId="2CBB2E17">
            <w:pPr>
              <w:spacing w:line="240" w:lineRule="auto"/>
              <w:jc w:val="center"/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/>
              </w:rPr>
              <w:t>型号</w:t>
            </w:r>
          </w:p>
        </w:tc>
        <w:tc>
          <w:tcPr>
            <w:tcW w:w="7094" w:type="dxa"/>
            <w:shd w:val="clear" w:color="auto" w:fill="auto"/>
            <w:vAlign w:val="center"/>
          </w:tcPr>
          <w:p w14:paraId="3433D01B">
            <w:pPr>
              <w:spacing w:line="240" w:lineRule="auto"/>
              <w:jc w:val="center"/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/>
              </w:rPr>
              <w:t xml:space="preserve">   XS-SCT15</w:t>
            </w:r>
          </w:p>
        </w:tc>
      </w:tr>
      <w:tr w14:paraId="584DF5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679" w:type="dxa"/>
            <w:gridSpan w:val="2"/>
            <w:shd w:val="clear" w:color="auto" w:fill="auto"/>
            <w:vAlign w:val="center"/>
          </w:tcPr>
          <w:p w14:paraId="12A7C1F8">
            <w:pPr>
              <w:pStyle w:val="31"/>
              <w:spacing w:line="240" w:lineRule="auto"/>
              <w:ind w:leftChars="-149" w:hanging="358" w:hangingChars="149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</w:rPr>
              <w:t>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</w:rPr>
              <w:t>声学成像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>参数</w:t>
            </w:r>
          </w:p>
        </w:tc>
      </w:tr>
      <w:tr w14:paraId="70BF36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85" w:type="dxa"/>
            <w:shd w:val="clear" w:color="auto" w:fill="auto"/>
            <w:vAlign w:val="center"/>
          </w:tcPr>
          <w:p w14:paraId="3625F90F">
            <w:pPr>
              <w:pStyle w:val="31"/>
              <w:spacing w:line="240" w:lineRule="auto"/>
              <w:ind w:left="359" w:leftChars="1" w:hanging="357" w:hangingChars="149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声传感器数量</w:t>
            </w:r>
          </w:p>
        </w:tc>
        <w:tc>
          <w:tcPr>
            <w:tcW w:w="7094" w:type="dxa"/>
            <w:shd w:val="clear" w:color="auto" w:fill="auto"/>
            <w:vAlign w:val="center"/>
          </w:tcPr>
          <w:p w14:paraId="49A68E24">
            <w:pPr>
              <w:pStyle w:val="31"/>
              <w:spacing w:line="240" w:lineRule="auto"/>
              <w:ind w:left="359" w:leftChars="1" w:hanging="357" w:hangingChars="149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128 个</w:t>
            </w:r>
          </w:p>
        </w:tc>
      </w:tr>
      <w:tr w14:paraId="6E5ABE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85" w:type="dxa"/>
            <w:shd w:val="clear" w:color="auto" w:fill="auto"/>
            <w:vAlign w:val="center"/>
          </w:tcPr>
          <w:p w14:paraId="4DC96049">
            <w:pPr>
              <w:pStyle w:val="31"/>
              <w:spacing w:line="240" w:lineRule="auto"/>
              <w:ind w:left="359" w:leftChars="1" w:hanging="357" w:hangingChars="149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声传感器类型</w:t>
            </w:r>
          </w:p>
        </w:tc>
        <w:tc>
          <w:tcPr>
            <w:tcW w:w="7094" w:type="dxa"/>
            <w:shd w:val="clear" w:color="auto" w:fill="auto"/>
            <w:vAlign w:val="center"/>
          </w:tcPr>
          <w:p w14:paraId="3F800C33">
            <w:pPr>
              <w:pStyle w:val="31"/>
              <w:spacing w:line="240" w:lineRule="auto"/>
              <w:ind w:left="359" w:leftChars="1" w:hanging="357" w:hangingChars="149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MEMS 数字麦克风</w:t>
            </w:r>
          </w:p>
        </w:tc>
      </w:tr>
      <w:tr w14:paraId="28032B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85" w:type="dxa"/>
            <w:shd w:val="clear" w:color="auto" w:fill="auto"/>
            <w:vAlign w:val="center"/>
          </w:tcPr>
          <w:p w14:paraId="6165D8A0">
            <w:pPr>
              <w:pStyle w:val="31"/>
              <w:spacing w:line="240" w:lineRule="auto"/>
              <w:ind w:left="359" w:leftChars="1" w:hanging="357" w:hangingChars="149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传感器灵敏度</w:t>
            </w:r>
          </w:p>
        </w:tc>
        <w:tc>
          <w:tcPr>
            <w:tcW w:w="7094" w:type="dxa"/>
            <w:shd w:val="clear" w:color="auto" w:fill="auto"/>
            <w:vAlign w:val="center"/>
          </w:tcPr>
          <w:p w14:paraId="2077485D">
            <w:pPr>
              <w:pStyle w:val="31"/>
              <w:spacing w:line="240" w:lineRule="auto"/>
              <w:ind w:left="359" w:leftChars="1" w:hanging="357" w:hangingChars="149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-26±1 dBFS（1kHz Sensitivity @1Pa）</w:t>
            </w:r>
          </w:p>
        </w:tc>
      </w:tr>
      <w:tr w14:paraId="6E5ACE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85" w:type="dxa"/>
            <w:shd w:val="clear" w:color="auto" w:fill="auto"/>
            <w:vAlign w:val="center"/>
          </w:tcPr>
          <w:p w14:paraId="6970E978">
            <w:pPr>
              <w:pStyle w:val="31"/>
              <w:spacing w:line="240" w:lineRule="auto"/>
              <w:ind w:left="359" w:leftChars="1" w:hanging="357" w:hangingChars="149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测量声压范围</w:t>
            </w:r>
          </w:p>
        </w:tc>
        <w:tc>
          <w:tcPr>
            <w:tcW w:w="7094" w:type="dxa"/>
            <w:shd w:val="clear" w:color="auto" w:fill="auto"/>
            <w:vAlign w:val="center"/>
          </w:tcPr>
          <w:p w14:paraId="120705FB">
            <w:pPr>
              <w:pStyle w:val="31"/>
              <w:spacing w:line="240" w:lineRule="auto"/>
              <w:ind w:left="359" w:leftChars="1" w:hanging="357" w:hangingChars="149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30dB~120dB</w:t>
            </w:r>
          </w:p>
        </w:tc>
      </w:tr>
      <w:tr w14:paraId="109F93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85" w:type="dxa"/>
            <w:shd w:val="clear" w:color="auto" w:fill="auto"/>
            <w:vAlign w:val="center"/>
          </w:tcPr>
          <w:p w14:paraId="334ECC95">
            <w:pPr>
              <w:pStyle w:val="31"/>
              <w:spacing w:line="240" w:lineRule="auto"/>
              <w:ind w:left="359" w:leftChars="1" w:hanging="357" w:hangingChars="149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测量频带范围</w:t>
            </w:r>
          </w:p>
        </w:tc>
        <w:tc>
          <w:tcPr>
            <w:tcW w:w="7094" w:type="dxa"/>
            <w:shd w:val="clear" w:color="auto" w:fill="auto"/>
            <w:vAlign w:val="center"/>
          </w:tcPr>
          <w:p w14:paraId="12C915B8">
            <w:pPr>
              <w:pStyle w:val="31"/>
              <w:spacing w:line="240" w:lineRule="auto"/>
              <w:ind w:left="359" w:leftChars="1" w:hanging="357" w:hangingChars="149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2kHz~65kHz</w:t>
            </w:r>
          </w:p>
        </w:tc>
      </w:tr>
      <w:tr w14:paraId="52C23E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1" w:hRule="atLeast"/>
          <w:jc w:val="center"/>
        </w:trPr>
        <w:tc>
          <w:tcPr>
            <w:tcW w:w="2585" w:type="dxa"/>
            <w:shd w:val="clear" w:color="auto" w:fill="auto"/>
            <w:vAlign w:val="center"/>
          </w:tcPr>
          <w:p w14:paraId="18F3DB1A">
            <w:pPr>
              <w:pStyle w:val="31"/>
              <w:spacing w:line="240" w:lineRule="auto"/>
              <w:ind w:left="359" w:leftChars="1" w:hanging="357" w:hangingChars="149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最低成像灵敏度（1m)</w:t>
            </w:r>
          </w:p>
        </w:tc>
        <w:tc>
          <w:tcPr>
            <w:tcW w:w="7094" w:type="dxa"/>
            <w:shd w:val="clear" w:color="auto" w:fill="auto"/>
            <w:vAlign w:val="center"/>
          </w:tcPr>
          <w:p w14:paraId="1809CD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commentReference w:id="2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 xml:space="preserve">10KHz：3dB SPL 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20kHz：-7dB SPL</w:t>
            </w:r>
          </w:p>
          <w:p w14:paraId="4C9AD56C">
            <w:pPr>
              <w:pStyle w:val="3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359" w:leftChars="1" w:hanging="357" w:hangingChars="149"/>
              <w:jc w:val="center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 xml:space="preserve">40kHz：-12dB SPL 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60kHz：4dB SPL</w:t>
            </w:r>
          </w:p>
        </w:tc>
      </w:tr>
      <w:tr w14:paraId="6F5F3F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85" w:type="dxa"/>
            <w:shd w:val="clear" w:color="auto" w:fill="auto"/>
            <w:vAlign w:val="center"/>
          </w:tcPr>
          <w:p w14:paraId="74107307">
            <w:pPr>
              <w:pStyle w:val="31"/>
              <w:spacing w:line="240" w:lineRule="auto"/>
              <w:ind w:left="359" w:leftChars="1" w:hanging="357" w:hangingChars="149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多目标成像</w:t>
            </w:r>
          </w:p>
        </w:tc>
        <w:tc>
          <w:tcPr>
            <w:tcW w:w="7094" w:type="dxa"/>
            <w:shd w:val="clear" w:color="auto" w:fill="auto"/>
            <w:vAlign w:val="center"/>
          </w:tcPr>
          <w:p w14:paraId="7112952A">
            <w:pPr>
              <w:pStyle w:val="31"/>
              <w:spacing w:line="240" w:lineRule="auto"/>
              <w:ind w:left="359" w:leftChars="1" w:hanging="357" w:hangingChars="149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支持</w:t>
            </w:r>
          </w:p>
        </w:tc>
      </w:tr>
      <w:tr w14:paraId="2DD35F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85" w:type="dxa"/>
            <w:shd w:val="clear" w:color="auto" w:fill="auto"/>
            <w:vAlign w:val="center"/>
          </w:tcPr>
          <w:p w14:paraId="7D5EC365">
            <w:pPr>
              <w:pStyle w:val="31"/>
              <w:spacing w:line="240" w:lineRule="auto"/>
              <w:ind w:left="359" w:leftChars="1" w:hanging="357" w:hangingChars="149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声学成像帧率</w:t>
            </w:r>
          </w:p>
        </w:tc>
        <w:tc>
          <w:tcPr>
            <w:tcW w:w="7094" w:type="dxa"/>
            <w:shd w:val="clear" w:color="auto" w:fill="auto"/>
            <w:vAlign w:val="center"/>
          </w:tcPr>
          <w:p w14:paraId="3EB0B1C0">
            <w:pPr>
              <w:pStyle w:val="31"/>
              <w:spacing w:line="240" w:lineRule="auto"/>
              <w:ind w:left="359" w:leftChars="1" w:hanging="357" w:hangingChars="149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≥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30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 xml:space="preserve"> FPS</w:t>
            </w:r>
          </w:p>
        </w:tc>
      </w:tr>
      <w:tr w14:paraId="3CDAA1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85" w:type="dxa"/>
            <w:shd w:val="clear" w:color="auto" w:fill="auto"/>
            <w:vAlign w:val="center"/>
          </w:tcPr>
          <w:p w14:paraId="58BFD250">
            <w:pPr>
              <w:pStyle w:val="31"/>
              <w:spacing w:line="240" w:lineRule="auto"/>
              <w:ind w:left="359" w:leftChars="1" w:hanging="357" w:hangingChars="149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检测距离</w:t>
            </w:r>
          </w:p>
        </w:tc>
        <w:tc>
          <w:tcPr>
            <w:tcW w:w="7094" w:type="dxa"/>
            <w:shd w:val="clear" w:color="auto" w:fill="auto"/>
            <w:vAlign w:val="center"/>
          </w:tcPr>
          <w:p w14:paraId="2CFE2139">
            <w:pPr>
              <w:pStyle w:val="31"/>
              <w:spacing w:line="240" w:lineRule="auto"/>
              <w:ind w:left="359" w:leftChars="1" w:hanging="357" w:hangingChars="149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0.3m~130m</w:t>
            </w:r>
          </w:p>
        </w:tc>
      </w:tr>
      <w:tr w14:paraId="184683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5" w:hRule="atLeast"/>
          <w:jc w:val="center"/>
        </w:trPr>
        <w:tc>
          <w:tcPr>
            <w:tcW w:w="2585" w:type="dxa"/>
            <w:shd w:val="clear" w:color="auto" w:fill="auto"/>
            <w:vAlign w:val="center"/>
          </w:tcPr>
          <w:p w14:paraId="3D5E9FEF">
            <w:pPr>
              <w:keepNext w:val="0"/>
              <w:keepLines w:val="0"/>
              <w:widowControl/>
              <w:suppressLineNumbers w:val="0"/>
              <w:spacing w:line="240" w:lineRule="auto"/>
              <w:ind w:firstLine="240" w:firstLineChars="100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ar"/>
              </w:rPr>
              <w:t>典型应用场景</w:t>
            </w:r>
          </w:p>
        </w:tc>
        <w:tc>
          <w:tcPr>
            <w:tcW w:w="7094" w:type="dxa"/>
            <w:shd w:val="clear" w:color="auto" w:fill="auto"/>
            <w:vAlign w:val="center"/>
          </w:tcPr>
          <w:p w14:paraId="280C5A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ar"/>
              </w:rPr>
              <w:t>局部放电检测、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压缩气体外泄漏检测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机械异音检测</w:t>
            </w:r>
          </w:p>
        </w:tc>
      </w:tr>
      <w:tr w14:paraId="06D97D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5" w:hRule="atLeast"/>
          <w:jc w:val="center"/>
        </w:trPr>
        <w:tc>
          <w:tcPr>
            <w:tcW w:w="2585" w:type="dxa"/>
            <w:shd w:val="clear" w:color="auto" w:fill="auto"/>
            <w:vAlign w:val="center"/>
          </w:tcPr>
          <w:p w14:paraId="6C81F41F">
            <w:pPr>
              <w:pStyle w:val="31"/>
              <w:spacing w:line="240" w:lineRule="auto"/>
              <w:ind w:left="359" w:leftChars="1" w:hanging="357" w:hangingChars="149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262626" w:themeColor="text1" w:themeTint="D9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泄漏检测灵敏度</w:t>
            </w:r>
          </w:p>
        </w:tc>
        <w:tc>
          <w:tcPr>
            <w:tcW w:w="7094" w:type="dxa"/>
            <w:shd w:val="clear" w:color="auto" w:fill="auto"/>
            <w:vAlign w:val="center"/>
          </w:tcPr>
          <w:p w14:paraId="4D316A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≤0.1 L/min@10m，3bar</w:t>
            </w:r>
          </w:p>
        </w:tc>
      </w:tr>
      <w:tr w14:paraId="3E5E17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679" w:type="dxa"/>
            <w:gridSpan w:val="2"/>
            <w:shd w:val="clear" w:color="auto" w:fill="auto"/>
            <w:vAlign w:val="center"/>
          </w:tcPr>
          <w:p w14:paraId="6535FE36">
            <w:pPr>
              <w:pStyle w:val="31"/>
              <w:spacing w:line="240" w:lineRule="auto"/>
              <w:ind w:left="360" w:leftChars="1" w:hanging="358" w:hangingChars="149"/>
              <w:jc w:val="center"/>
              <w:rPr>
                <w:rFonts w:hint="eastAsia" w:ascii="微软雅黑" w:hAnsi="微软雅黑" w:eastAsia="微软雅黑" w:cs="微软雅黑"/>
                <w:b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auto"/>
                <w:sz w:val="24"/>
                <w:szCs w:val="24"/>
                <w:lang w:val="en-US" w:eastAsia="zh-CN"/>
              </w:rPr>
              <w:t>可见光摄像头</w:t>
            </w:r>
          </w:p>
        </w:tc>
      </w:tr>
      <w:tr w14:paraId="2B397F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85" w:type="dxa"/>
            <w:vAlign w:val="center"/>
          </w:tcPr>
          <w:p w14:paraId="0D8A6D69">
            <w:pPr>
              <w:pStyle w:val="31"/>
              <w:spacing w:line="240" w:lineRule="auto"/>
              <w:ind w:left="359" w:leftChars="1" w:hanging="357" w:hangingChars="149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摄像头像素</w:t>
            </w:r>
          </w:p>
        </w:tc>
        <w:tc>
          <w:tcPr>
            <w:tcW w:w="7094" w:type="dxa"/>
            <w:vAlign w:val="center"/>
          </w:tcPr>
          <w:p w14:paraId="40104D18">
            <w:pPr>
              <w:pStyle w:val="31"/>
              <w:spacing w:line="240" w:lineRule="auto"/>
              <w:ind w:left="359" w:leftChars="1" w:hanging="357" w:hangingChars="149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1200W</w:t>
            </w:r>
          </w:p>
        </w:tc>
      </w:tr>
      <w:tr w14:paraId="1DF8D8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85" w:type="dxa"/>
            <w:vAlign w:val="center"/>
          </w:tcPr>
          <w:p w14:paraId="0CE64227">
            <w:pPr>
              <w:pStyle w:val="31"/>
              <w:spacing w:line="240" w:lineRule="auto"/>
              <w:ind w:left="359" w:leftChars="1" w:hanging="357" w:hangingChars="149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视场角（FOV）</w:t>
            </w:r>
          </w:p>
        </w:tc>
        <w:tc>
          <w:tcPr>
            <w:tcW w:w="7094" w:type="dxa"/>
            <w:vAlign w:val="center"/>
          </w:tcPr>
          <w:p w14:paraId="6A6E274A">
            <w:pPr>
              <w:pStyle w:val="31"/>
              <w:spacing w:line="240" w:lineRule="auto"/>
              <w:ind w:left="359" w:leftChars="1" w:hanging="357" w:hangingChars="149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°±2°</w:t>
            </w:r>
          </w:p>
        </w:tc>
      </w:tr>
      <w:tr w14:paraId="2F47D6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85" w:type="dxa"/>
            <w:vAlign w:val="center"/>
          </w:tcPr>
          <w:p w14:paraId="236E648B">
            <w:pPr>
              <w:pStyle w:val="31"/>
              <w:spacing w:line="240" w:lineRule="auto"/>
              <w:ind w:left="359" w:leftChars="1" w:hanging="357" w:hangingChars="149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视频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分辨率</w:t>
            </w:r>
          </w:p>
        </w:tc>
        <w:tc>
          <w:tcPr>
            <w:tcW w:w="7094" w:type="dxa"/>
            <w:vAlign w:val="center"/>
          </w:tcPr>
          <w:p w14:paraId="67F60BE2">
            <w:pPr>
              <w:pStyle w:val="31"/>
              <w:spacing w:line="240" w:lineRule="auto"/>
              <w:ind w:left="359" w:leftChars="1" w:hanging="357" w:hangingChars="149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1920*1080@30fps</w:t>
            </w:r>
          </w:p>
        </w:tc>
      </w:tr>
      <w:tr w14:paraId="785710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679" w:type="dxa"/>
            <w:gridSpan w:val="2"/>
            <w:vAlign w:val="center"/>
          </w:tcPr>
          <w:p w14:paraId="313C07F3">
            <w:pPr>
              <w:pStyle w:val="31"/>
              <w:spacing w:line="240" w:lineRule="auto"/>
              <w:ind w:left="360" w:leftChars="1" w:hanging="358" w:hangingChars="149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auto"/>
                <w:sz w:val="24"/>
                <w:szCs w:val="24"/>
              </w:rPr>
              <w:t>云台参数</w:t>
            </w:r>
          </w:p>
        </w:tc>
      </w:tr>
      <w:tr w14:paraId="5357F4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85" w:type="dxa"/>
            <w:vAlign w:val="center"/>
          </w:tcPr>
          <w:p w14:paraId="47649EAE">
            <w:pPr>
              <w:pStyle w:val="31"/>
              <w:spacing w:line="240" w:lineRule="auto"/>
              <w:ind w:left="359" w:leftChars="1" w:hanging="357" w:hangingChars="149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材质</w:t>
            </w:r>
          </w:p>
        </w:tc>
        <w:tc>
          <w:tcPr>
            <w:tcW w:w="7094" w:type="dxa"/>
            <w:vAlign w:val="center"/>
          </w:tcPr>
          <w:p w14:paraId="423FEAAE">
            <w:pPr>
              <w:pStyle w:val="31"/>
              <w:spacing w:line="240" w:lineRule="auto"/>
              <w:ind w:left="359" w:leftChars="1" w:hanging="357" w:hangingChars="149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铝合金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ABS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材料</w:t>
            </w:r>
          </w:p>
        </w:tc>
      </w:tr>
      <w:tr w14:paraId="36DB9A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85" w:type="dxa"/>
            <w:vAlign w:val="center"/>
          </w:tcPr>
          <w:p w14:paraId="2EBAFE3D">
            <w:pPr>
              <w:pStyle w:val="31"/>
              <w:spacing w:line="240" w:lineRule="auto"/>
              <w:ind w:left="359" w:leftChars="1" w:hanging="357" w:hangingChars="149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水平旋转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角度</w:t>
            </w:r>
          </w:p>
        </w:tc>
        <w:tc>
          <w:tcPr>
            <w:tcW w:w="7094" w:type="dxa"/>
            <w:vAlign w:val="center"/>
          </w:tcPr>
          <w:p w14:paraId="113B1C37">
            <w:pPr>
              <w:pStyle w:val="31"/>
              <w:spacing w:line="240" w:lineRule="auto"/>
              <w:ind w:left="359" w:leftChars="1" w:hanging="357" w:hangingChars="149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-170° ~ +170°</w:t>
            </w:r>
          </w:p>
        </w:tc>
      </w:tr>
      <w:tr w14:paraId="0A1CEF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85" w:type="dxa"/>
            <w:vAlign w:val="center"/>
          </w:tcPr>
          <w:p w14:paraId="390E7C6B">
            <w:pPr>
              <w:pStyle w:val="31"/>
              <w:spacing w:line="240" w:lineRule="auto"/>
              <w:ind w:left="359" w:leftChars="1" w:hanging="357" w:hangingChars="149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垂直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可调节角度</w:t>
            </w:r>
          </w:p>
        </w:tc>
        <w:tc>
          <w:tcPr>
            <w:tcW w:w="7094" w:type="dxa"/>
            <w:vAlign w:val="center"/>
          </w:tcPr>
          <w:p w14:paraId="481E1236">
            <w:pPr>
              <w:pStyle w:val="31"/>
              <w:spacing w:line="240" w:lineRule="auto"/>
              <w:ind w:left="359" w:leftChars="1" w:hanging="357" w:hangingChars="149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0~30°</w:t>
            </w:r>
          </w:p>
        </w:tc>
      </w:tr>
      <w:tr w14:paraId="0BBD62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679" w:type="dxa"/>
            <w:gridSpan w:val="2"/>
            <w:vAlign w:val="center"/>
          </w:tcPr>
          <w:p w14:paraId="70452738">
            <w:pPr>
              <w:pStyle w:val="31"/>
              <w:spacing w:line="240" w:lineRule="auto"/>
              <w:ind w:left="360" w:leftChars="1" w:hanging="358" w:hangingChars="149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</w:rPr>
              <w:t>供电系统</w:t>
            </w:r>
          </w:p>
        </w:tc>
      </w:tr>
      <w:tr w14:paraId="0CBB68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85" w:type="dxa"/>
            <w:vAlign w:val="center"/>
          </w:tcPr>
          <w:p w14:paraId="6537E5FF">
            <w:pPr>
              <w:pStyle w:val="31"/>
              <w:spacing w:line="240" w:lineRule="auto"/>
              <w:ind w:left="359" w:leftChars="1" w:hanging="357" w:hangingChars="149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额定输入</w:t>
            </w:r>
          </w:p>
        </w:tc>
        <w:tc>
          <w:tcPr>
            <w:tcW w:w="7094" w:type="dxa"/>
            <w:vAlign w:val="center"/>
          </w:tcPr>
          <w:p w14:paraId="045E954F">
            <w:pPr>
              <w:pStyle w:val="31"/>
              <w:spacing w:line="240" w:lineRule="auto"/>
              <w:ind w:left="359" w:leftChars="1" w:hanging="357" w:hangingChars="149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DC12V 3A</w:t>
            </w:r>
          </w:p>
        </w:tc>
      </w:tr>
      <w:tr w14:paraId="75DFDA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679" w:type="dxa"/>
            <w:gridSpan w:val="2"/>
            <w:vAlign w:val="center"/>
          </w:tcPr>
          <w:p w14:paraId="3E24A17F">
            <w:pPr>
              <w:pStyle w:val="31"/>
              <w:spacing w:line="240" w:lineRule="auto"/>
              <w:ind w:left="360" w:leftChars="1" w:hanging="358" w:hangingChars="149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>其它</w:t>
            </w:r>
          </w:p>
        </w:tc>
      </w:tr>
      <w:tr w14:paraId="093C5D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85" w:type="dxa"/>
            <w:vAlign w:val="center"/>
          </w:tcPr>
          <w:p w14:paraId="74EEE8E0">
            <w:pPr>
              <w:pStyle w:val="31"/>
              <w:spacing w:line="240" w:lineRule="auto"/>
              <w:ind w:left="359" w:leftChars="1" w:hanging="357" w:hangingChars="149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工作温度</w:t>
            </w:r>
          </w:p>
        </w:tc>
        <w:tc>
          <w:tcPr>
            <w:tcW w:w="7094" w:type="dxa"/>
            <w:vAlign w:val="center"/>
          </w:tcPr>
          <w:p w14:paraId="496868B7">
            <w:pPr>
              <w:pStyle w:val="31"/>
              <w:spacing w:line="240" w:lineRule="auto"/>
              <w:ind w:left="359" w:leftChars="1" w:hanging="357" w:hangingChars="149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-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0℃～+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5℃</w:t>
            </w:r>
          </w:p>
        </w:tc>
      </w:tr>
      <w:tr w14:paraId="2BB856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85" w:type="dxa"/>
            <w:vAlign w:val="center"/>
          </w:tcPr>
          <w:p w14:paraId="504DB653">
            <w:pPr>
              <w:pStyle w:val="31"/>
              <w:spacing w:line="240" w:lineRule="auto"/>
              <w:ind w:left="359" w:leftChars="1" w:hanging="357" w:hangingChars="149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贮存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温度</w:t>
            </w:r>
          </w:p>
        </w:tc>
        <w:tc>
          <w:tcPr>
            <w:tcW w:w="7094" w:type="dxa"/>
            <w:vAlign w:val="center"/>
          </w:tcPr>
          <w:p w14:paraId="54E9751A">
            <w:pPr>
              <w:pStyle w:val="31"/>
              <w:spacing w:line="240" w:lineRule="auto"/>
              <w:ind w:left="359" w:leftChars="1" w:hanging="357" w:hangingChars="149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-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0℃～+7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℃</w:t>
            </w:r>
          </w:p>
        </w:tc>
      </w:tr>
      <w:tr w14:paraId="4CF902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85" w:type="dxa"/>
            <w:vAlign w:val="center"/>
          </w:tcPr>
          <w:p w14:paraId="3C380DDB">
            <w:pPr>
              <w:pStyle w:val="31"/>
              <w:spacing w:line="240" w:lineRule="auto"/>
              <w:ind w:left="359" w:leftChars="1" w:hanging="357" w:hangingChars="149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湿度</w:t>
            </w:r>
          </w:p>
        </w:tc>
        <w:tc>
          <w:tcPr>
            <w:tcW w:w="7094" w:type="dxa"/>
            <w:vAlign w:val="center"/>
          </w:tcPr>
          <w:p w14:paraId="00055B55">
            <w:pPr>
              <w:pStyle w:val="31"/>
              <w:spacing w:line="240" w:lineRule="auto"/>
              <w:ind w:left="359" w:leftChars="1" w:hanging="357" w:hangingChars="149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10% ~ 95%, 非冷凝</w:t>
            </w:r>
          </w:p>
        </w:tc>
      </w:tr>
      <w:tr w14:paraId="242E6D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85" w:type="dxa"/>
            <w:vAlign w:val="center"/>
          </w:tcPr>
          <w:p w14:paraId="6368E14B">
            <w:pPr>
              <w:pStyle w:val="31"/>
              <w:spacing w:line="240" w:lineRule="auto"/>
              <w:ind w:left="359" w:leftChars="1" w:hanging="357" w:hangingChars="149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重量</w:t>
            </w:r>
          </w:p>
        </w:tc>
        <w:tc>
          <w:tcPr>
            <w:tcW w:w="7094" w:type="dxa"/>
            <w:vAlign w:val="center"/>
          </w:tcPr>
          <w:p w14:paraId="27742DA9">
            <w:pPr>
              <w:pStyle w:val="31"/>
              <w:spacing w:line="240" w:lineRule="auto"/>
              <w:ind w:left="359" w:leftChars="1" w:hanging="357" w:hangingChars="149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&lt;1kg</w:t>
            </w:r>
          </w:p>
        </w:tc>
      </w:tr>
      <w:tr w14:paraId="5A1F9B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85" w:type="dxa"/>
            <w:vAlign w:val="center"/>
          </w:tcPr>
          <w:p w14:paraId="0E2FF3D8">
            <w:pPr>
              <w:pStyle w:val="31"/>
              <w:spacing w:line="240" w:lineRule="auto"/>
              <w:ind w:left="359" w:leftChars="1" w:hanging="357" w:hangingChars="149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数据传输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接口</w:t>
            </w:r>
          </w:p>
        </w:tc>
        <w:tc>
          <w:tcPr>
            <w:tcW w:w="7094" w:type="dxa"/>
            <w:vAlign w:val="center"/>
          </w:tcPr>
          <w:p w14:paraId="40A4B89D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以太网</w:t>
            </w:r>
          </w:p>
        </w:tc>
      </w:tr>
      <w:tr w14:paraId="01BC18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  <w:jc w:val="center"/>
        </w:trPr>
        <w:tc>
          <w:tcPr>
            <w:tcW w:w="2585" w:type="dxa"/>
            <w:vAlign w:val="center"/>
          </w:tcPr>
          <w:p w14:paraId="672D8774">
            <w:pPr>
              <w:pStyle w:val="31"/>
              <w:spacing w:line="240" w:lineRule="auto"/>
              <w:ind w:left="359" w:leftChars="1" w:hanging="357" w:hangingChars="149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功耗</w:t>
            </w:r>
          </w:p>
        </w:tc>
        <w:tc>
          <w:tcPr>
            <w:tcW w:w="7094" w:type="dxa"/>
            <w:vAlign w:val="center"/>
          </w:tcPr>
          <w:p w14:paraId="4EAAB77D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≤10W@25℃</w:t>
            </w:r>
          </w:p>
        </w:tc>
      </w:tr>
    </w:tbl>
    <w:p w14:paraId="6A24772B">
      <w:pPr>
        <w:spacing w:line="360" w:lineRule="auto"/>
        <w:rPr>
          <w:rFonts w:hint="eastAsia" w:ascii="微软雅黑" w:hAnsi="微软雅黑" w:eastAsia="微软雅黑" w:cs="微软雅黑"/>
          <w:b/>
          <w:bCs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</w:pPr>
    </w:p>
    <w:p w14:paraId="66FBE502">
      <w:pPr>
        <w:spacing w:line="360" w:lineRule="auto"/>
        <w:rPr>
          <w:rFonts w:hint="eastAsia" w:ascii="微软雅黑" w:hAnsi="微软雅黑" w:eastAsia="微软雅黑" w:cs="微软雅黑"/>
          <w:b/>
          <w:bCs/>
          <w:color w:val="FFFFFF" w:themeColor="background1"/>
          <w:sz w:val="11"/>
          <w:szCs w:val="11"/>
          <w:lang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-141605</wp:posOffset>
                </wp:positionH>
                <wp:positionV relativeFrom="paragraph">
                  <wp:posOffset>12065</wp:posOffset>
                </wp:positionV>
                <wp:extent cx="1134110" cy="309880"/>
                <wp:effectExtent l="130810" t="92710" r="144780" b="130810"/>
                <wp:wrapNone/>
                <wp:docPr id="1" name="剪去单角的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9085" y="5259705"/>
                          <a:ext cx="1134110" cy="309880"/>
                        </a:xfrm>
                        <a:prstGeom prst="snip1Rect">
                          <a:avLst>
                            <a:gd name="adj" fmla="val 33733"/>
                          </a:avLst>
                        </a:prstGeom>
                        <a:gradFill>
                          <a:gsLst>
                            <a:gs pos="0">
                              <a:srgbClr val="2F318B"/>
                            </a:gs>
                            <a:gs pos="100000">
                              <a:srgbClr val="69B0DF">
                                <a:alpha val="100000"/>
                              </a:srgbClr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  <a:effectLst>
                          <a:outerShdw blurRad="177800" dir="2700000" algn="tl" rotWithShape="0">
                            <a:prstClr val="black">
                              <a:alpha val="22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11.15pt;margin-top:0.95pt;height:24.4pt;width:89.3pt;z-index:-251646976;v-text-anchor:middle;mso-width-relative:page;mso-height-relative:page;" fillcolor="#2F318B" filled="t" stroked="f" coordsize="1134110,309880" o:gfxdata="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" path="m0,0l1029578,0,1134110,104531,1134110,309880,0,309880xe">
                <v:path o:connectlocs="1134110,154940;567055,309880;0,154940;567055,0" o:connectangles="0,82,164,247"/>
                <v:fill type="gradient" on="t" color2="#69B0DF" angle="90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shadow on="t" color="#000000" opacity="14417f" offset="0pt,0pt" origin="-32768f,-32768f" matrix="65536f,0f,0f,65536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  <w:t>注意事项</w:t>
      </w:r>
    </w:p>
    <w:p w14:paraId="7F25DC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default" w:ascii="Wingdings" w:hAnsi="Wingdings" w:eastAsia="微软雅黑" w:cs="微软雅黑"/>
          <w:color w:val="4472C4" w:themeColor="accent1"/>
          <w:kern w:val="2"/>
          <w:sz w:val="24"/>
          <w:szCs w:val="24"/>
          <w:lang w:val="en-US" w:eastAsia="zh-CN" w:bidi="ar-SA"/>
          <w14:textFill>
            <w14:solidFill>
              <w14:schemeClr w14:val="accent1"/>
            </w14:solidFill>
          </w14:textFill>
        </w:rPr>
        <w:t></w:t>
      </w:r>
      <w:r>
        <w:rPr>
          <w:rFonts w:hint="eastAsia" w:ascii="Wingdings" w:hAnsi="Wingdings" w:eastAsia="微软雅黑" w:cs="微软雅黑"/>
          <w:color w:val="auto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注意定期清理麦克风阵列声孔，避免灰尘堵住声孔影响性能；</w:t>
      </w:r>
    </w:p>
    <w:p w14:paraId="465A6B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default" w:ascii="Wingdings" w:hAnsi="Wingdings" w:eastAsia="微软雅黑" w:cs="微软雅黑"/>
          <w:color w:val="4472C4" w:themeColor="accent1"/>
          <w:kern w:val="2"/>
          <w:sz w:val="24"/>
          <w:szCs w:val="24"/>
          <w:lang w:val="en-US" w:eastAsia="zh-CN" w:bidi="ar-SA"/>
          <w14:textFill>
            <w14:solidFill>
              <w14:schemeClr w14:val="accent1"/>
            </w14:solidFill>
          </w14:textFill>
        </w:rPr>
        <w:t></w:t>
      </w:r>
      <w:r>
        <w:rPr>
          <w:rFonts w:hint="eastAsia" w:ascii="Wingdings" w:hAnsi="Wingdings" w:eastAsia="微软雅黑" w:cs="微软雅黑"/>
          <w:color w:val="auto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云台定期清洁、正确润滑、避免过载，并在特殊环境（如风沙、潮湿）使用后及时保养</w:t>
      </w:r>
    </w:p>
    <w:p w14:paraId="354AA8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default" w:ascii="Wingdings" w:hAnsi="Wingdings" w:eastAsia="微软雅黑" w:cs="微软雅黑"/>
          <w:color w:val="4472C4" w:themeColor="accent1"/>
          <w:kern w:val="2"/>
          <w:sz w:val="24"/>
          <w:szCs w:val="24"/>
          <w:lang w:val="en-US" w:eastAsia="zh-CN" w:bidi="ar-SA"/>
          <w14:textFill>
            <w14:solidFill>
              <w14:schemeClr w14:val="accent1"/>
            </w14:solidFill>
          </w14:textFill>
        </w:rPr>
        <w:t></w:t>
      </w:r>
      <w:r>
        <w:rPr>
          <w:rFonts w:hint="eastAsia" w:ascii="Wingdings" w:hAnsi="Wingdings" w:eastAsia="微软雅黑" w:cs="微软雅黑"/>
          <w:color w:val="auto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表面有污渍时，可用柔软的织物和中性洗涤剂来擦拭；</w:t>
      </w:r>
    </w:p>
    <w:p w14:paraId="230F96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default" w:ascii="Wingdings" w:hAnsi="Wingdings" w:eastAsia="微软雅黑" w:cs="微软雅黑"/>
          <w:color w:val="4472C4" w:themeColor="accent1"/>
          <w:kern w:val="2"/>
          <w:sz w:val="24"/>
          <w:szCs w:val="24"/>
          <w:lang w:val="en-US" w:eastAsia="zh-CN" w:bidi="ar-SA"/>
          <w14:textFill>
            <w14:solidFill>
              <w14:schemeClr w14:val="accent1"/>
            </w14:solidFill>
          </w14:textFill>
        </w:rPr>
        <w:t></w:t>
      </w:r>
      <w:r>
        <w:rPr>
          <w:rFonts w:hint="eastAsia" w:ascii="Wingdings" w:hAnsi="Wingdings" w:eastAsia="微软雅黑" w:cs="微软雅黑"/>
          <w:color w:val="auto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使用方法必须按说明书规定的要求进行；</w:t>
      </w:r>
    </w:p>
    <w:p w14:paraId="782542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default" w:ascii="Wingdings" w:hAnsi="Wingdings" w:eastAsia="微软雅黑" w:cs="微软雅黑"/>
          <w:color w:val="4472C4" w:themeColor="accent1"/>
          <w:kern w:val="2"/>
          <w:sz w:val="24"/>
          <w:szCs w:val="24"/>
          <w:lang w:val="en-US" w:eastAsia="zh-CN" w:bidi="ar-SA"/>
          <w14:textFill>
            <w14:solidFill>
              <w14:schemeClr w14:val="accent1"/>
            </w14:solidFill>
          </w14:textFill>
        </w:rPr>
        <w:t></w:t>
      </w:r>
      <w:r>
        <w:rPr>
          <w:rFonts w:hint="eastAsia" w:ascii="Wingdings" w:hAnsi="Wingdings" w:eastAsia="微软雅黑" w:cs="微软雅黑"/>
          <w:color w:val="auto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使用时应避免受挤压和剧烈冲击；</w:t>
      </w:r>
    </w:p>
    <w:p w14:paraId="3B9817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default" w:ascii="Wingdings" w:hAnsi="Wingdings" w:eastAsia="微软雅黑" w:cs="微软雅黑"/>
          <w:color w:val="4472C4" w:themeColor="accent1"/>
          <w:kern w:val="2"/>
          <w:sz w:val="24"/>
          <w:szCs w:val="24"/>
          <w:lang w:val="en-US" w:eastAsia="zh-CN" w:bidi="ar-SA"/>
          <w14:textFill>
            <w14:solidFill>
              <w14:schemeClr w14:val="accent1"/>
            </w14:solidFill>
          </w14:textFill>
        </w:rPr>
        <w:t></w:t>
      </w:r>
      <w:r>
        <w:rPr>
          <w:rFonts w:hint="eastAsia" w:ascii="Wingdings" w:hAnsi="Wingdings" w:eastAsia="微软雅黑" w:cs="微软雅黑"/>
          <w:color w:val="auto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不要拆卸或改装；</w:t>
      </w:r>
    </w:p>
    <w:p w14:paraId="16ACE5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default" w:ascii="Wingdings" w:hAnsi="Wingdings" w:eastAsia="微软雅黑" w:cs="微软雅黑"/>
          <w:color w:val="4472C4" w:themeColor="accent1"/>
          <w:kern w:val="2"/>
          <w:sz w:val="24"/>
          <w:szCs w:val="24"/>
          <w:lang w:val="en-US" w:eastAsia="zh-CN" w:bidi="ar-SA"/>
          <w14:textFill>
            <w14:solidFill>
              <w14:schemeClr w14:val="accent1"/>
            </w14:solidFill>
          </w14:textFill>
        </w:rPr>
        <w:t></w:t>
      </w:r>
      <w:r>
        <w:rPr>
          <w:rFonts w:hint="eastAsia" w:ascii="Wingdings" w:hAnsi="Wingdings" w:eastAsia="微软雅黑" w:cs="微软雅黑"/>
          <w:color w:val="auto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注意定期维护。</w:t>
      </w:r>
    </w:p>
    <w:sectPr>
      <w:pgSz w:w="11906" w:h="16838"/>
      <w:pgMar w:top="1440" w:right="1080" w:bottom="1440" w:left="1080" w:header="850" w:footer="567" w:gutter="0"/>
      <w:pgNumType w:fmt="numberInDash"/>
      <w:cols w:space="720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釆田羽" w:date="2026-01-15T14:55:03Z" w:initials="">
    <w:p w14:paraId="1ECDDEE4">
      <w:pPr>
        <w:pStyle w:val="7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更新</w:t>
      </w:r>
    </w:p>
  </w:comment>
  <w:comment w:id="1" w:author="釆田羽" w:date="2026-01-15T15:08:44Z" w:initials="">
    <w:p w14:paraId="79A6FA6C">
      <w:pPr>
        <w:pStyle w:val="7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大概尺寸</w:t>
      </w:r>
    </w:p>
  </w:comment>
  <w:comment w:id="2" w:author="釆田羽" w:date="2026-01-15T15:09:14Z" w:initials="">
    <w:p w14:paraId="6D5D0500">
      <w:pPr>
        <w:pStyle w:val="7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更新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1ECDDEE4" w15:done="0"/>
  <w15:commentEx w15:paraId="79A6FA6C" w15:done="0"/>
  <w15:commentEx w15:paraId="6D5D050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EC2420">
    <w:pPr>
      <w:pStyle w:val="9"/>
    </w:pPr>
  </w:p>
  <w:p w14:paraId="5A55DBDB">
    <w:pPr>
      <w:ind w:firstLine="210" w:firstLineChars="100"/>
      <w:rPr>
        <w:rFonts w:eastAsia="Times New Roman"/>
        <w:b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88" w:lineRule="auto"/>
      </w:pPr>
      <w:r>
        <w:separator/>
      </w:r>
    </w:p>
  </w:footnote>
  <w:footnote w:type="continuationSeparator" w:id="1">
    <w:p>
      <w:pPr>
        <w:spacing w:line="288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DAC924">
    <w:pPr>
      <w:pStyle w:val="10"/>
      <w:pBdr>
        <w:bottom w:val="none" w:color="auto" w:sz="0" w:space="0"/>
      </w:pBdr>
      <w:rPr>
        <w:rFonts w:eastAsia="Times New Roman"/>
      </w:rPr>
    </w:pPr>
    <w:r>
      <w:rPr>
        <w:rFonts w:eastAsia="Times New Roman"/>
      </w:rPr>
      <w:drawing>
        <wp:anchor distT="0" distB="0" distL="114300" distR="114300" simplePos="0" relativeHeight="251670528" behindDoc="1" locked="0" layoutInCell="0" allowOverlap="1">
          <wp:simplePos x="0" y="0"/>
          <wp:positionH relativeFrom="margin">
            <wp:posOffset>-687705</wp:posOffset>
          </wp:positionH>
          <wp:positionV relativeFrom="margin">
            <wp:posOffset>-913765</wp:posOffset>
          </wp:positionV>
          <wp:extent cx="7561580" cy="10690860"/>
          <wp:effectExtent l="0" t="0" r="1270" b="15240"/>
          <wp:wrapNone/>
          <wp:docPr id="8" name="WordPictureWatermark17103720" descr="F:/联丰迅声/00--市场部宣传文件/08--办公各类模版汇总/图片2.png图片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WordPictureWatermark17103720" descr="F:/联丰迅声/00--市场部宣传文件/08--办公各类模版汇总/图片2.png图片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1580" cy="10690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BAD8EB">
    <w:pPr>
      <w:pStyle w:val="10"/>
    </w:pPr>
    <w:r>
      <w:pict>
        <v:shape id="WordPictureWatermark17103719" o:spid="_x0000_s1051" o:spt="75" type="#_x0000_t75" style="position:absolute;left:0pt;height:842.15pt;width:595.45pt;mso-position-horizontal:center;mso-position-horizontal-relative:margin;mso-position-vertical:center;mso-position-vertical-relative:margin;z-index:-251649024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迅声灵智word最终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295268">
    <w:pPr>
      <w:pStyle w:val="10"/>
    </w:pPr>
    <w:r>
      <w:pict>
        <v:shape id="WordPictureWatermark17103718" o:spid="_x0000_s1050" o:spt="75" type="#_x0000_t75" style="position:absolute;left:0pt;height:842.15pt;width:595.45pt;mso-position-horizontal:center;mso-position-horizontal-relative:margin;mso-position-vertical:center;mso-position-vertical-relative:margin;z-index:-25165004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迅声灵智word最终"/>
          <o:lock v:ext="edit" aspectratio="t"/>
        </v:shape>
      </w:pict>
    </w: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釆田羽">
    <w15:presenceInfo w15:providerId="WPS Office" w15:userId="74070224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embedSystemFonts/>
  <w:bordersDoNotSurroundHeader w:val="0"/>
  <w:bordersDoNotSurroundFooter w:val="0"/>
  <w:revisionView w:markup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doNotValidateAgainstSchema/>
  <w:doNotDemarcateInvalidXml/>
  <w:hdr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UzMzYzZDgxZDRmNjEzZDAxMzMxNjI5NjEzYzA4N2YifQ=="/>
    <w:docVar w:name="KSO_WPS_MARK_KEY" w:val="e3658d1a-1c59-469b-976e-f2769a46df55"/>
  </w:docVars>
  <w:rsids>
    <w:rsidRoot w:val="005E2940"/>
    <w:rsid w:val="000144D7"/>
    <w:rsid w:val="0004007B"/>
    <w:rsid w:val="00050072"/>
    <w:rsid w:val="000A4F82"/>
    <w:rsid w:val="000D6645"/>
    <w:rsid w:val="00103454"/>
    <w:rsid w:val="00110931"/>
    <w:rsid w:val="00165462"/>
    <w:rsid w:val="001B27EF"/>
    <w:rsid w:val="00232C8B"/>
    <w:rsid w:val="00240F86"/>
    <w:rsid w:val="002702DA"/>
    <w:rsid w:val="002B6227"/>
    <w:rsid w:val="002E52AF"/>
    <w:rsid w:val="0032762E"/>
    <w:rsid w:val="00372998"/>
    <w:rsid w:val="00372A1F"/>
    <w:rsid w:val="00376AAB"/>
    <w:rsid w:val="003931B9"/>
    <w:rsid w:val="00407AE2"/>
    <w:rsid w:val="0044634C"/>
    <w:rsid w:val="00455171"/>
    <w:rsid w:val="00465F7C"/>
    <w:rsid w:val="00484D2F"/>
    <w:rsid w:val="00491D44"/>
    <w:rsid w:val="004A117A"/>
    <w:rsid w:val="004C60B8"/>
    <w:rsid w:val="005221A0"/>
    <w:rsid w:val="005752E4"/>
    <w:rsid w:val="005E2940"/>
    <w:rsid w:val="00611AFE"/>
    <w:rsid w:val="006909CE"/>
    <w:rsid w:val="006D346C"/>
    <w:rsid w:val="007270AC"/>
    <w:rsid w:val="00732682"/>
    <w:rsid w:val="00755E64"/>
    <w:rsid w:val="0076768B"/>
    <w:rsid w:val="00797D56"/>
    <w:rsid w:val="007D764E"/>
    <w:rsid w:val="007F2043"/>
    <w:rsid w:val="00822004"/>
    <w:rsid w:val="008472E6"/>
    <w:rsid w:val="00891A14"/>
    <w:rsid w:val="008E48FD"/>
    <w:rsid w:val="00917349"/>
    <w:rsid w:val="00B0282E"/>
    <w:rsid w:val="00C253EC"/>
    <w:rsid w:val="00C52EB9"/>
    <w:rsid w:val="00C7017D"/>
    <w:rsid w:val="00C94CF2"/>
    <w:rsid w:val="00CD04CF"/>
    <w:rsid w:val="00CE76E5"/>
    <w:rsid w:val="00D95784"/>
    <w:rsid w:val="00E03E0E"/>
    <w:rsid w:val="00E108DA"/>
    <w:rsid w:val="00E11D7E"/>
    <w:rsid w:val="00E90A3D"/>
    <w:rsid w:val="00E91F10"/>
    <w:rsid w:val="00F148DF"/>
    <w:rsid w:val="00F747A7"/>
    <w:rsid w:val="01040F3A"/>
    <w:rsid w:val="01D521E0"/>
    <w:rsid w:val="020D13EC"/>
    <w:rsid w:val="024E7C57"/>
    <w:rsid w:val="02971350"/>
    <w:rsid w:val="03564C06"/>
    <w:rsid w:val="03AE1534"/>
    <w:rsid w:val="03C377B9"/>
    <w:rsid w:val="03D33559"/>
    <w:rsid w:val="048605CC"/>
    <w:rsid w:val="04E74098"/>
    <w:rsid w:val="050C0A55"/>
    <w:rsid w:val="0574513B"/>
    <w:rsid w:val="05CF1E17"/>
    <w:rsid w:val="06133805"/>
    <w:rsid w:val="06257970"/>
    <w:rsid w:val="06845741"/>
    <w:rsid w:val="06B16B87"/>
    <w:rsid w:val="07287ACA"/>
    <w:rsid w:val="074B354F"/>
    <w:rsid w:val="075A285A"/>
    <w:rsid w:val="07EB560A"/>
    <w:rsid w:val="08610ACC"/>
    <w:rsid w:val="08EB6831"/>
    <w:rsid w:val="092F499C"/>
    <w:rsid w:val="09754AD4"/>
    <w:rsid w:val="0A264F34"/>
    <w:rsid w:val="0AFA3DBC"/>
    <w:rsid w:val="0AFE2A19"/>
    <w:rsid w:val="0BB6664F"/>
    <w:rsid w:val="0BCF0094"/>
    <w:rsid w:val="0C3F0E27"/>
    <w:rsid w:val="0C5E25D5"/>
    <w:rsid w:val="0C950531"/>
    <w:rsid w:val="0CBE38F4"/>
    <w:rsid w:val="0CC003F3"/>
    <w:rsid w:val="0CE8594D"/>
    <w:rsid w:val="0E1D1FFE"/>
    <w:rsid w:val="0EA36093"/>
    <w:rsid w:val="0F011E1B"/>
    <w:rsid w:val="0F906C15"/>
    <w:rsid w:val="100A69F1"/>
    <w:rsid w:val="106328C6"/>
    <w:rsid w:val="11840349"/>
    <w:rsid w:val="13176561"/>
    <w:rsid w:val="136B5FEC"/>
    <w:rsid w:val="136D5C6B"/>
    <w:rsid w:val="14917FAA"/>
    <w:rsid w:val="14B06BAD"/>
    <w:rsid w:val="14B43A04"/>
    <w:rsid w:val="15661082"/>
    <w:rsid w:val="15A85596"/>
    <w:rsid w:val="15AF07A4"/>
    <w:rsid w:val="174A2743"/>
    <w:rsid w:val="18355BC4"/>
    <w:rsid w:val="186601A8"/>
    <w:rsid w:val="18775734"/>
    <w:rsid w:val="18820242"/>
    <w:rsid w:val="18DF3E5F"/>
    <w:rsid w:val="196E49C7"/>
    <w:rsid w:val="19B02EB2"/>
    <w:rsid w:val="19B4656B"/>
    <w:rsid w:val="19E67B09"/>
    <w:rsid w:val="1A7032F0"/>
    <w:rsid w:val="1B817FB8"/>
    <w:rsid w:val="1BB83287"/>
    <w:rsid w:val="1D461794"/>
    <w:rsid w:val="1DAA36A3"/>
    <w:rsid w:val="1E937238"/>
    <w:rsid w:val="1EB204DD"/>
    <w:rsid w:val="1EC7640D"/>
    <w:rsid w:val="1F040613"/>
    <w:rsid w:val="1F8252AA"/>
    <w:rsid w:val="1FD5225E"/>
    <w:rsid w:val="203C5F6F"/>
    <w:rsid w:val="204B2D06"/>
    <w:rsid w:val="208D4A74"/>
    <w:rsid w:val="21B422D8"/>
    <w:rsid w:val="2221328A"/>
    <w:rsid w:val="22690B02"/>
    <w:rsid w:val="22D749B9"/>
    <w:rsid w:val="230022FA"/>
    <w:rsid w:val="23264738"/>
    <w:rsid w:val="233B037C"/>
    <w:rsid w:val="23F756F5"/>
    <w:rsid w:val="23F96B3D"/>
    <w:rsid w:val="241D724F"/>
    <w:rsid w:val="24955C14"/>
    <w:rsid w:val="250613CB"/>
    <w:rsid w:val="256C6B71"/>
    <w:rsid w:val="25B34D67"/>
    <w:rsid w:val="25E15609"/>
    <w:rsid w:val="26421153"/>
    <w:rsid w:val="26436BD4"/>
    <w:rsid w:val="265471BB"/>
    <w:rsid w:val="265E1F87"/>
    <w:rsid w:val="26886044"/>
    <w:rsid w:val="27413274"/>
    <w:rsid w:val="277A3B68"/>
    <w:rsid w:val="27CD08D9"/>
    <w:rsid w:val="282960F0"/>
    <w:rsid w:val="28DF529E"/>
    <w:rsid w:val="28F8728E"/>
    <w:rsid w:val="295C266A"/>
    <w:rsid w:val="29D26289"/>
    <w:rsid w:val="2A8555CF"/>
    <w:rsid w:val="2A8D29DB"/>
    <w:rsid w:val="2ABC7FF4"/>
    <w:rsid w:val="2AE4253B"/>
    <w:rsid w:val="2B7D0197"/>
    <w:rsid w:val="2CE618B6"/>
    <w:rsid w:val="2DA66471"/>
    <w:rsid w:val="2DB43208"/>
    <w:rsid w:val="2E892307"/>
    <w:rsid w:val="2EDE5274"/>
    <w:rsid w:val="2EEF2F90"/>
    <w:rsid w:val="2F2B1AF0"/>
    <w:rsid w:val="2F2B5748"/>
    <w:rsid w:val="2F2D0876"/>
    <w:rsid w:val="2F380E06"/>
    <w:rsid w:val="2FBF629F"/>
    <w:rsid w:val="2FCE4B7C"/>
    <w:rsid w:val="302F0099"/>
    <w:rsid w:val="318A5169"/>
    <w:rsid w:val="319D7376"/>
    <w:rsid w:val="320E50AB"/>
    <w:rsid w:val="322A49DC"/>
    <w:rsid w:val="32B25217"/>
    <w:rsid w:val="32DE1AEA"/>
    <w:rsid w:val="32F24425"/>
    <w:rsid w:val="33502D91"/>
    <w:rsid w:val="341B518C"/>
    <w:rsid w:val="3473507D"/>
    <w:rsid w:val="349A7C58"/>
    <w:rsid w:val="34D6203C"/>
    <w:rsid w:val="3509378F"/>
    <w:rsid w:val="35616DB9"/>
    <w:rsid w:val="365407AF"/>
    <w:rsid w:val="367A26EC"/>
    <w:rsid w:val="36F16EB3"/>
    <w:rsid w:val="3710594F"/>
    <w:rsid w:val="37E10C9E"/>
    <w:rsid w:val="38AA3B82"/>
    <w:rsid w:val="39255B4E"/>
    <w:rsid w:val="39645472"/>
    <w:rsid w:val="3A2F3A82"/>
    <w:rsid w:val="3A3F3347"/>
    <w:rsid w:val="3B292DA0"/>
    <w:rsid w:val="3BD1A9D9"/>
    <w:rsid w:val="3C6A592B"/>
    <w:rsid w:val="3C872CDC"/>
    <w:rsid w:val="3C8E4865"/>
    <w:rsid w:val="3C9F4B00"/>
    <w:rsid w:val="3CEB5F13"/>
    <w:rsid w:val="3D0F66A9"/>
    <w:rsid w:val="3DF991FA"/>
    <w:rsid w:val="3DFFC076"/>
    <w:rsid w:val="3F277DAD"/>
    <w:rsid w:val="3FC37C2B"/>
    <w:rsid w:val="402356C6"/>
    <w:rsid w:val="42056EE1"/>
    <w:rsid w:val="42D739B6"/>
    <w:rsid w:val="432A36A2"/>
    <w:rsid w:val="436B4229"/>
    <w:rsid w:val="437C437A"/>
    <w:rsid w:val="451679EA"/>
    <w:rsid w:val="45C06792"/>
    <w:rsid w:val="46783EAC"/>
    <w:rsid w:val="472033C0"/>
    <w:rsid w:val="47241DC7"/>
    <w:rsid w:val="47850B66"/>
    <w:rsid w:val="478E0D54"/>
    <w:rsid w:val="47F15C97"/>
    <w:rsid w:val="489973AA"/>
    <w:rsid w:val="49095DF0"/>
    <w:rsid w:val="49116DE9"/>
    <w:rsid w:val="499F0E56"/>
    <w:rsid w:val="49BD3C89"/>
    <w:rsid w:val="49D0099D"/>
    <w:rsid w:val="4A0059F7"/>
    <w:rsid w:val="4A213919"/>
    <w:rsid w:val="4A2F4EC1"/>
    <w:rsid w:val="4A6766A0"/>
    <w:rsid w:val="4A742133"/>
    <w:rsid w:val="4A7A403C"/>
    <w:rsid w:val="4AE43B1B"/>
    <w:rsid w:val="4AFC2895"/>
    <w:rsid w:val="4C147660"/>
    <w:rsid w:val="4CE8264F"/>
    <w:rsid w:val="4D046F69"/>
    <w:rsid w:val="4D1A110D"/>
    <w:rsid w:val="4D441F51"/>
    <w:rsid w:val="4D665B0F"/>
    <w:rsid w:val="4DEB7267"/>
    <w:rsid w:val="4E0B1D1A"/>
    <w:rsid w:val="4EE554BC"/>
    <w:rsid w:val="4EFDB09D"/>
    <w:rsid w:val="4FC43269"/>
    <w:rsid w:val="4FED442E"/>
    <w:rsid w:val="509402B4"/>
    <w:rsid w:val="51170698"/>
    <w:rsid w:val="51F93AD8"/>
    <w:rsid w:val="52933D71"/>
    <w:rsid w:val="53337F91"/>
    <w:rsid w:val="53FA3C53"/>
    <w:rsid w:val="541F2B8E"/>
    <w:rsid w:val="54D63674"/>
    <w:rsid w:val="54FD7FFE"/>
    <w:rsid w:val="55656729"/>
    <w:rsid w:val="55C909CB"/>
    <w:rsid w:val="560C42B8"/>
    <w:rsid w:val="56773FE7"/>
    <w:rsid w:val="56BEB9BD"/>
    <w:rsid w:val="56D8563D"/>
    <w:rsid w:val="57101FE7"/>
    <w:rsid w:val="59011820"/>
    <w:rsid w:val="59327E09"/>
    <w:rsid w:val="598B6E78"/>
    <w:rsid w:val="5AD2718F"/>
    <w:rsid w:val="5B184080"/>
    <w:rsid w:val="5BBB5BAE"/>
    <w:rsid w:val="5BF70C34"/>
    <w:rsid w:val="5C2147BE"/>
    <w:rsid w:val="5C564D8D"/>
    <w:rsid w:val="5CB73B2D"/>
    <w:rsid w:val="5E1501E6"/>
    <w:rsid w:val="5E3C17AE"/>
    <w:rsid w:val="5EB05EC3"/>
    <w:rsid w:val="5FE926EA"/>
    <w:rsid w:val="60083E99"/>
    <w:rsid w:val="600F70A7"/>
    <w:rsid w:val="601A7393"/>
    <w:rsid w:val="6080285E"/>
    <w:rsid w:val="611C17E3"/>
    <w:rsid w:val="616F37EB"/>
    <w:rsid w:val="61942726"/>
    <w:rsid w:val="628E03BF"/>
    <w:rsid w:val="631F7CAE"/>
    <w:rsid w:val="63916CE9"/>
    <w:rsid w:val="63AB23D8"/>
    <w:rsid w:val="63DC38E5"/>
    <w:rsid w:val="643B12A3"/>
    <w:rsid w:val="64C612E4"/>
    <w:rsid w:val="656E627A"/>
    <w:rsid w:val="65911A45"/>
    <w:rsid w:val="65C97469"/>
    <w:rsid w:val="65F74ED9"/>
    <w:rsid w:val="66500DEB"/>
    <w:rsid w:val="67002A3B"/>
    <w:rsid w:val="670B151E"/>
    <w:rsid w:val="679C7788"/>
    <w:rsid w:val="686F0DE5"/>
    <w:rsid w:val="690E6059"/>
    <w:rsid w:val="69E97C04"/>
    <w:rsid w:val="6C4909E0"/>
    <w:rsid w:val="6CBD0C88"/>
    <w:rsid w:val="6CD24E7A"/>
    <w:rsid w:val="6E992F04"/>
    <w:rsid w:val="6EAC089F"/>
    <w:rsid w:val="6F204876"/>
    <w:rsid w:val="6F6C0CDE"/>
    <w:rsid w:val="6FB60379"/>
    <w:rsid w:val="70803340"/>
    <w:rsid w:val="71390ECE"/>
    <w:rsid w:val="7194347D"/>
    <w:rsid w:val="719F1EF7"/>
    <w:rsid w:val="71C965BE"/>
    <w:rsid w:val="71EA67C2"/>
    <w:rsid w:val="723F61FD"/>
    <w:rsid w:val="73561E6B"/>
    <w:rsid w:val="739973C7"/>
    <w:rsid w:val="73AF71A7"/>
    <w:rsid w:val="73CF3490"/>
    <w:rsid w:val="73DC14A1"/>
    <w:rsid w:val="74C2049A"/>
    <w:rsid w:val="74CF77B0"/>
    <w:rsid w:val="757C314C"/>
    <w:rsid w:val="75AE4FEE"/>
    <w:rsid w:val="75E84DCA"/>
    <w:rsid w:val="75F10B8C"/>
    <w:rsid w:val="76D101FA"/>
    <w:rsid w:val="76FD466E"/>
    <w:rsid w:val="771E3B7D"/>
    <w:rsid w:val="773B78A9"/>
    <w:rsid w:val="782C2A35"/>
    <w:rsid w:val="78304CBF"/>
    <w:rsid w:val="783458C3"/>
    <w:rsid w:val="78A91105"/>
    <w:rsid w:val="79615030"/>
    <w:rsid w:val="79952007"/>
    <w:rsid w:val="7A3F4A1F"/>
    <w:rsid w:val="7AB349DD"/>
    <w:rsid w:val="7B9826D1"/>
    <w:rsid w:val="7BEB7611"/>
    <w:rsid w:val="7BF36C43"/>
    <w:rsid w:val="7C630EA1"/>
    <w:rsid w:val="7CD676BB"/>
    <w:rsid w:val="7D304D71"/>
    <w:rsid w:val="7DDD081C"/>
    <w:rsid w:val="7E9F29C9"/>
    <w:rsid w:val="7F361D32"/>
    <w:rsid w:val="7F664991"/>
    <w:rsid w:val="7FACA44F"/>
    <w:rsid w:val="7FC250AB"/>
    <w:rsid w:val="7FDF59AD"/>
    <w:rsid w:val="7FFFE803"/>
    <w:rsid w:val="8EFE1663"/>
    <w:rsid w:val="AEADB97A"/>
    <w:rsid w:val="AF7F1F3D"/>
    <w:rsid w:val="B63F6452"/>
    <w:rsid w:val="B6A1ACEB"/>
    <w:rsid w:val="CEDFB8D0"/>
    <w:rsid w:val="DCFEE74E"/>
    <w:rsid w:val="EFEB9385"/>
    <w:rsid w:val="F2B3CD06"/>
    <w:rsid w:val="FDEFCAF3"/>
    <w:rsid w:val="FEF7BE6D"/>
    <w:rsid w:val="FFA58071"/>
    <w:rsid w:val="FFBAE2B3"/>
    <w:rsid w:val="FFED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w14:defaultImageDpi w14:val="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line="288" w:lineRule="auto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0"/>
    <w:pPr>
      <w:keepNext/>
      <w:keepLines/>
      <w:adjustRightInd w:val="0"/>
      <w:snapToGrid w:val="0"/>
      <w:spacing w:line="480" w:lineRule="auto"/>
      <w:jc w:val="center"/>
      <w:outlineLvl w:val="0"/>
    </w:pPr>
    <w:rPr>
      <w:rFonts w:ascii="等线" w:hAnsi="等线"/>
      <w:b/>
      <w:kern w:val="44"/>
      <w:sz w:val="32"/>
      <w:szCs w:val="32"/>
    </w:rPr>
  </w:style>
  <w:style w:type="paragraph" w:styleId="3">
    <w:name w:val="heading 2"/>
    <w:basedOn w:val="1"/>
    <w:next w:val="1"/>
    <w:link w:val="18"/>
    <w:autoRedefine/>
    <w:semiHidden/>
    <w:unhideWhenUsed/>
    <w:qFormat/>
    <w:uiPriority w:val="0"/>
    <w:pPr>
      <w:keepNext/>
      <w:keepLines/>
      <w:adjustRightInd w:val="0"/>
      <w:snapToGrid w:val="0"/>
      <w:spacing w:line="360" w:lineRule="auto"/>
      <w:jc w:val="center"/>
      <w:outlineLvl w:val="1"/>
    </w:pPr>
    <w:rPr>
      <w:rFonts w:ascii="Arial" w:hAnsi="Arial"/>
      <w:b/>
      <w:sz w:val="30"/>
      <w:szCs w:val="30"/>
    </w:rPr>
  </w:style>
  <w:style w:type="paragraph" w:styleId="4">
    <w:name w:val="heading 3"/>
    <w:basedOn w:val="1"/>
    <w:next w:val="1"/>
    <w:link w:val="19"/>
    <w:semiHidden/>
    <w:unhideWhenUsed/>
    <w:qFormat/>
    <w:uiPriority w:val="0"/>
    <w:pPr>
      <w:keepNext/>
      <w:keepLines/>
      <w:adjustRightInd w:val="0"/>
      <w:snapToGrid w:val="0"/>
      <w:spacing w:line="360" w:lineRule="auto"/>
      <w:jc w:val="left"/>
      <w:outlineLvl w:val="2"/>
    </w:pPr>
    <w:rPr>
      <w:rFonts w:ascii="等线" w:hAnsi="等线"/>
      <w:b/>
      <w:sz w:val="28"/>
      <w:szCs w:val="28"/>
    </w:rPr>
  </w:style>
  <w:style w:type="paragraph" w:styleId="5">
    <w:name w:val="heading 4"/>
    <w:basedOn w:val="1"/>
    <w:next w:val="1"/>
    <w:link w:val="20"/>
    <w:semiHidden/>
    <w:unhideWhenUsed/>
    <w:qFormat/>
    <w:uiPriority w:val="0"/>
    <w:pPr>
      <w:keepNext/>
      <w:keepLines/>
      <w:adjustRightInd w:val="0"/>
      <w:snapToGrid w:val="0"/>
      <w:spacing w:line="360" w:lineRule="auto"/>
      <w:jc w:val="left"/>
      <w:outlineLvl w:val="3"/>
    </w:pPr>
    <w:rPr>
      <w:rFonts w:ascii="Arial" w:hAnsi="Arial"/>
      <w:b/>
      <w:sz w:val="24"/>
      <w:szCs w:val="24"/>
    </w:rPr>
  </w:style>
  <w:style w:type="character" w:default="1" w:styleId="14">
    <w:name w:val="Default Paragraph Font"/>
    <w:autoRedefine/>
    <w:semiHidden/>
    <w:unhideWhenUsed/>
    <w:qFormat/>
    <w:uiPriority w:val="1"/>
  </w:style>
  <w:style w:type="table" w:default="1" w:styleId="1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qFormat/>
    <w:uiPriority w:val="0"/>
    <w:pPr>
      <w:spacing w:line="276" w:lineRule="auto"/>
      <w:ind w:firstLine="200" w:firstLineChars="200"/>
    </w:pPr>
    <w:rPr>
      <w:sz w:val="24"/>
    </w:rPr>
  </w:style>
  <w:style w:type="paragraph" w:styleId="7">
    <w:name w:val="annotation text"/>
    <w:basedOn w:val="1"/>
    <w:uiPriority w:val="0"/>
    <w:pPr>
      <w:jc w:val="left"/>
    </w:pPr>
  </w:style>
  <w:style w:type="paragraph" w:styleId="8">
    <w:name w:val="Balloon Text"/>
    <w:basedOn w:val="1"/>
    <w:link w:val="21"/>
    <w:qFormat/>
    <w:uiPriority w:val="0"/>
    <w:rPr>
      <w:sz w:val="18"/>
      <w:szCs w:val="24"/>
    </w:rPr>
  </w:style>
  <w:style w:type="paragraph" w:styleId="9">
    <w:name w:val="footer"/>
    <w:basedOn w:val="1"/>
    <w:link w:val="24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24"/>
    </w:rPr>
  </w:style>
  <w:style w:type="paragraph" w:styleId="10">
    <w:name w:val="header"/>
    <w:basedOn w:val="1"/>
    <w:link w:val="2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24"/>
    </w:rPr>
  </w:style>
  <w:style w:type="paragraph" w:styleId="11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sz w:val="24"/>
      <w:szCs w:val="24"/>
    </w:rPr>
  </w:style>
  <w:style w:type="table" w:styleId="13">
    <w:name w:val="Table Grid"/>
    <w:basedOn w:val="12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page number"/>
    <w:basedOn w:val="14"/>
    <w:qFormat/>
    <w:uiPriority w:val="0"/>
  </w:style>
  <w:style w:type="character" w:styleId="16">
    <w:name w:val="Hyperlink"/>
    <w:autoRedefine/>
    <w:qFormat/>
    <w:uiPriority w:val="0"/>
    <w:rPr>
      <w:color w:val="0000FF"/>
      <w:u w:val="single"/>
    </w:rPr>
  </w:style>
  <w:style w:type="character" w:customStyle="1" w:styleId="17">
    <w:name w:val="标题 1 字符"/>
    <w:link w:val="2"/>
    <w:autoRedefine/>
    <w:qFormat/>
    <w:uiPriority w:val="99"/>
    <w:rPr>
      <w:rFonts w:ascii="等线" w:hAnsi="等线"/>
      <w:b/>
      <w:kern w:val="44"/>
      <w:sz w:val="32"/>
      <w:szCs w:val="32"/>
    </w:rPr>
  </w:style>
  <w:style w:type="character" w:customStyle="1" w:styleId="18">
    <w:name w:val="标题 2 字符"/>
    <w:link w:val="3"/>
    <w:autoRedefine/>
    <w:qFormat/>
    <w:uiPriority w:val="99"/>
    <w:rPr>
      <w:rFonts w:ascii="Arial" w:hAnsi="Arial"/>
      <w:b/>
      <w:kern w:val="2"/>
      <w:sz w:val="30"/>
      <w:szCs w:val="30"/>
    </w:rPr>
  </w:style>
  <w:style w:type="character" w:customStyle="1" w:styleId="19">
    <w:name w:val="标题 3 字符"/>
    <w:link w:val="4"/>
    <w:qFormat/>
    <w:uiPriority w:val="99"/>
    <w:rPr>
      <w:rFonts w:ascii="等线" w:hAnsi="等线"/>
      <w:b/>
      <w:kern w:val="2"/>
      <w:sz w:val="28"/>
      <w:szCs w:val="28"/>
    </w:rPr>
  </w:style>
  <w:style w:type="character" w:customStyle="1" w:styleId="20">
    <w:name w:val="标题 4 字符"/>
    <w:link w:val="5"/>
    <w:autoRedefine/>
    <w:qFormat/>
    <w:uiPriority w:val="99"/>
    <w:rPr>
      <w:rFonts w:ascii="Arial" w:hAnsi="Arial"/>
      <w:b/>
      <w:kern w:val="2"/>
      <w:sz w:val="24"/>
      <w:szCs w:val="24"/>
    </w:rPr>
  </w:style>
  <w:style w:type="character" w:customStyle="1" w:styleId="21">
    <w:name w:val="批注框文本 字符1"/>
    <w:link w:val="8"/>
    <w:autoRedefine/>
    <w:unhideWhenUsed/>
    <w:qFormat/>
    <w:locked/>
    <w:uiPriority w:val="99"/>
    <w:rPr>
      <w:kern w:val="2"/>
      <w:sz w:val="18"/>
    </w:rPr>
  </w:style>
  <w:style w:type="character" w:customStyle="1" w:styleId="22">
    <w:name w:val="catheader"/>
    <w:basedOn w:val="14"/>
    <w:autoRedefine/>
    <w:unhideWhenUsed/>
    <w:qFormat/>
    <w:uiPriority w:val="0"/>
  </w:style>
  <w:style w:type="character" w:customStyle="1" w:styleId="23">
    <w:name w:val="页眉 字符1"/>
    <w:link w:val="10"/>
    <w:autoRedefine/>
    <w:unhideWhenUsed/>
    <w:qFormat/>
    <w:locked/>
    <w:uiPriority w:val="99"/>
    <w:rPr>
      <w:kern w:val="2"/>
      <w:sz w:val="18"/>
    </w:rPr>
  </w:style>
  <w:style w:type="character" w:customStyle="1" w:styleId="24">
    <w:name w:val="页脚 字符1"/>
    <w:link w:val="9"/>
    <w:unhideWhenUsed/>
    <w:qFormat/>
    <w:locked/>
    <w:uiPriority w:val="99"/>
    <w:rPr>
      <w:kern w:val="2"/>
      <w:sz w:val="18"/>
    </w:rPr>
  </w:style>
  <w:style w:type="character" w:customStyle="1" w:styleId="25">
    <w:name w:val="批注框文本 字符"/>
    <w:semiHidden/>
    <w:qFormat/>
    <w:uiPriority w:val="99"/>
    <w:rPr>
      <w:rFonts w:cs="Times New Roman"/>
      <w:sz w:val="18"/>
      <w:szCs w:val="18"/>
    </w:rPr>
  </w:style>
  <w:style w:type="character" w:customStyle="1" w:styleId="26">
    <w:name w:val="页脚 字符"/>
    <w:autoRedefine/>
    <w:qFormat/>
    <w:uiPriority w:val="99"/>
    <w:rPr>
      <w:rFonts w:cs="Times New Roman"/>
      <w:sz w:val="18"/>
      <w:szCs w:val="18"/>
    </w:rPr>
  </w:style>
  <w:style w:type="character" w:customStyle="1" w:styleId="27">
    <w:name w:val="页眉 字符"/>
    <w:semiHidden/>
    <w:qFormat/>
    <w:uiPriority w:val="99"/>
    <w:rPr>
      <w:rFonts w:cs="Times New Roman"/>
      <w:sz w:val="18"/>
      <w:szCs w:val="18"/>
    </w:rPr>
  </w:style>
  <w:style w:type="paragraph" w:customStyle="1" w:styleId="28">
    <w:name w:val="联丰迅声1级标题"/>
    <w:basedOn w:val="2"/>
    <w:link w:val="29"/>
    <w:qFormat/>
    <w:uiPriority w:val="0"/>
    <w:rPr>
      <w:rFonts w:ascii="宋体" w:hAnsi="宋体"/>
    </w:rPr>
  </w:style>
  <w:style w:type="character" w:customStyle="1" w:styleId="29">
    <w:name w:val="联丰迅声1级标题 字符"/>
    <w:link w:val="28"/>
    <w:autoRedefine/>
    <w:qFormat/>
    <w:uiPriority w:val="0"/>
    <w:rPr>
      <w:rFonts w:ascii="宋体" w:hAnsi="宋体" w:cs="Times New Roman"/>
      <w:b/>
      <w:kern w:val="44"/>
      <w:sz w:val="32"/>
      <w:szCs w:val="32"/>
    </w:rPr>
  </w:style>
  <w:style w:type="paragraph" w:customStyle="1" w:styleId="30">
    <w:name w:val="Revision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3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3.xml"/><Relationship Id="rId8" Type="http://schemas.openxmlformats.org/officeDocument/2006/relationships/header" Target="header2.xml"/><Relationship Id="rId7" Type="http://schemas.openxmlformats.org/officeDocument/2006/relationships/header" Target="header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" Type="http://schemas.openxmlformats.org/officeDocument/2006/relationships/settings" Target="settings.xml"/><Relationship Id="rId17" Type="http://schemas.microsoft.com/office/2011/relationships/people" Target="people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theme" Target="theme/theme1.xml"/><Relationship Id="rId10" Type="http://schemas.openxmlformats.org/officeDocument/2006/relationships/footer" Target="footer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51"/>
    <customShpInfo spid="_x0000_s1050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902</Words>
  <Characters>1103</Characters>
  <Lines>8</Lines>
  <Paragraphs>2</Paragraphs>
  <TotalTime>5</TotalTime>
  <ScaleCrop>false</ScaleCrop>
  <LinksUpToDate>false</LinksUpToDate>
  <CharactersWithSpaces>1206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2019-12-15T12:44:00Z</dcterms:created>
  <dc:creator>咕咕</dc:creator>
  <cp:lastModifiedBy>AA</cp:lastModifiedBy>
  <cp:lastPrinted>2022-03-31T09:57:00Z</cp:lastPrinted>
  <dcterms:modified xsi:type="dcterms:W3CDTF">2026-02-09T10:55:58Z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682846BD50364D308DE6D49F6E05837A</vt:lpwstr>
  </property>
  <property fmtid="{D5CDD505-2E9C-101B-9397-08002B2CF9AE}" pid="4" name="KSOTemplateDocerSaveRecord">
    <vt:lpwstr>eyJoZGlkIjoiMWE5YjgxYWY2MDJmYzU0MDVlODkzOGUwOWIxZGU5YWQiLCJ1c2VySWQiOiI0MTgwNjExNTMifQ==</vt:lpwstr>
  </property>
</Properties>
</file>